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8" w:rsidRPr="006C73F8" w:rsidRDefault="006C73F8" w:rsidP="006C73F8">
      <w:pPr>
        <w:pStyle w:val="a3"/>
        <w:jc w:val="center"/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F8"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ГОРОДА БЕЛОГОРСК АМУРСКОЙ ОБЛАСТИ</w:t>
      </w:r>
    </w:p>
    <w:p w:rsidR="006C73F8" w:rsidRPr="006C73F8" w:rsidRDefault="006C73F8" w:rsidP="006C73F8">
      <w:pPr>
        <w:pStyle w:val="a3"/>
        <w:jc w:val="center"/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F8"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КАЗЕННОЕ УЧРЕЖДЕНИЕ ФИНАНСОВОЕ УПРАВЛЕНИЕ</w:t>
      </w:r>
    </w:p>
    <w:p w:rsidR="006C73F8" w:rsidRPr="006C73F8" w:rsidRDefault="006C73F8" w:rsidP="006C73F8">
      <w:pPr>
        <w:pStyle w:val="a3"/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F8">
        <w:rPr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(МКУ "Финансовое управление Администрации г. Белогорск")</w:t>
      </w:r>
    </w:p>
    <w:p w:rsidR="006C73F8" w:rsidRPr="006C73F8" w:rsidRDefault="006C73F8" w:rsidP="006C73F8">
      <w:pPr>
        <w:pStyle w:val="a3"/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73F8" w:rsidRDefault="006C73F8" w:rsidP="006C73F8">
      <w:pPr>
        <w:pStyle w:val="1"/>
        <w:rPr>
          <w:spacing w:val="70"/>
          <w:sz w:val="28"/>
          <w:szCs w:val="28"/>
        </w:rPr>
      </w:pPr>
      <w:r w:rsidRPr="00025AE0">
        <w:rPr>
          <w:spacing w:val="70"/>
          <w:sz w:val="28"/>
          <w:szCs w:val="28"/>
        </w:rPr>
        <w:t>ПРИКАЗ</w:t>
      </w:r>
    </w:p>
    <w:p w:rsidR="006C73F8" w:rsidRDefault="006C73F8" w:rsidP="006C73F8"/>
    <w:p w:rsidR="006C73F8" w:rsidRPr="0007625D" w:rsidRDefault="006C73F8" w:rsidP="006C73F8"/>
    <w:p w:rsidR="006C73F8" w:rsidRPr="00025AE0" w:rsidRDefault="006C73F8" w:rsidP="006C73F8">
      <w:pPr>
        <w:tabs>
          <w:tab w:val="left" w:pos="5812"/>
        </w:tabs>
        <w:spacing w:line="480" w:lineRule="auto"/>
        <w:rPr>
          <w:bCs/>
          <w:sz w:val="28"/>
          <w:szCs w:val="28"/>
        </w:rPr>
      </w:pPr>
      <w:r>
        <w:rPr>
          <w:sz w:val="28"/>
          <w:szCs w:val="28"/>
        </w:rPr>
        <w:t>22.01.</w:t>
      </w:r>
      <w:r w:rsidRPr="00025AE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25AE0">
        <w:rPr>
          <w:bCs/>
          <w:sz w:val="28"/>
          <w:szCs w:val="28"/>
        </w:rPr>
        <w:t xml:space="preserve"> года</w:t>
      </w:r>
      <w:r w:rsidRPr="00025AE0">
        <w:rPr>
          <w:bCs/>
          <w:sz w:val="28"/>
          <w:szCs w:val="28"/>
        </w:rPr>
        <w:tab/>
      </w:r>
      <w:r w:rsidRPr="00025AE0">
        <w:rPr>
          <w:bCs/>
          <w:sz w:val="28"/>
          <w:szCs w:val="28"/>
        </w:rPr>
        <w:tab/>
      </w:r>
      <w:r w:rsidRPr="00025AE0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>7</w:t>
      </w:r>
    </w:p>
    <w:p w:rsidR="006C73F8" w:rsidRDefault="006C73F8" w:rsidP="006C73F8">
      <w:pPr>
        <w:autoSpaceDE w:val="0"/>
        <w:autoSpaceDN w:val="0"/>
        <w:adjustRightInd w:val="0"/>
        <w:ind w:right="5103"/>
        <w:rPr>
          <w:sz w:val="28"/>
          <w:szCs w:val="28"/>
        </w:rPr>
      </w:pPr>
      <w:r w:rsidRPr="004C480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составления, утверждения и </w:t>
      </w:r>
    </w:p>
    <w:p w:rsidR="006C73F8" w:rsidRDefault="006C73F8" w:rsidP="006C73F8">
      <w:pPr>
        <w:autoSpaceDE w:val="0"/>
        <w:autoSpaceDN w:val="0"/>
        <w:adjustRightInd w:val="0"/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ведения бюджетной сметы </w:t>
      </w:r>
    </w:p>
    <w:p w:rsidR="006C73F8" w:rsidRPr="00025AE0" w:rsidRDefault="006C73F8" w:rsidP="006C73F8">
      <w:pPr>
        <w:autoSpaceDE w:val="0"/>
        <w:autoSpaceDN w:val="0"/>
        <w:adjustRightInd w:val="0"/>
        <w:ind w:right="5103"/>
        <w:rPr>
          <w:sz w:val="28"/>
          <w:szCs w:val="28"/>
        </w:rPr>
      </w:pPr>
      <w:r>
        <w:rPr>
          <w:sz w:val="28"/>
          <w:szCs w:val="28"/>
        </w:rPr>
        <w:t>МКУ "Финансовое управление Администрации г. Белогорск"</w:t>
      </w:r>
      <w:r w:rsidRPr="004C480F">
        <w:rPr>
          <w:sz w:val="28"/>
          <w:szCs w:val="28"/>
        </w:rPr>
        <w:t xml:space="preserve"> </w:t>
      </w:r>
    </w:p>
    <w:p w:rsidR="006C73F8" w:rsidRPr="00025AE0" w:rsidRDefault="006C73F8" w:rsidP="006C7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3F8" w:rsidRDefault="006C73F8" w:rsidP="006C73F8">
      <w:pPr>
        <w:jc w:val="center"/>
        <w:rPr>
          <w:sz w:val="28"/>
          <w:szCs w:val="28"/>
        </w:rPr>
      </w:pPr>
    </w:p>
    <w:p w:rsidR="006C73F8" w:rsidRPr="004F6958" w:rsidRDefault="006C73F8" w:rsidP="006C73F8">
      <w:pPr>
        <w:ind w:firstLine="720"/>
        <w:jc w:val="both"/>
        <w:rPr>
          <w:b/>
          <w:bCs/>
          <w:sz w:val="28"/>
          <w:szCs w:val="28"/>
        </w:rPr>
      </w:pPr>
      <w:r w:rsidRPr="004F695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ст</w:t>
      </w:r>
      <w:r w:rsidRPr="004F6958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r w:rsidRPr="004F6958">
        <w:rPr>
          <w:sz w:val="28"/>
          <w:szCs w:val="28"/>
        </w:rPr>
        <w:t xml:space="preserve"> 2</w:t>
      </w:r>
      <w:r>
        <w:rPr>
          <w:sz w:val="28"/>
          <w:szCs w:val="28"/>
        </w:rPr>
        <w:t>21</w:t>
      </w:r>
      <w:r w:rsidRPr="004F6958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в соответствии с приказом Министерства финансов Российской Федерации от 20.11.2007 № 112н "Об общих требованиях к порядку составления, утверждения и ведения бюджетных смет казенных учреждений" (в ред. Приказа Минфина РФ от 30.09.2016 № 168н),</w:t>
      </w:r>
    </w:p>
    <w:p w:rsidR="006C73F8" w:rsidRPr="00D45DE2" w:rsidRDefault="006C73F8" w:rsidP="006C73F8">
      <w:pPr>
        <w:jc w:val="both"/>
        <w:rPr>
          <w:b/>
          <w:bCs/>
          <w:i/>
          <w:sz w:val="28"/>
          <w:szCs w:val="28"/>
        </w:rPr>
      </w:pPr>
    </w:p>
    <w:p w:rsidR="006C73F8" w:rsidRDefault="006C73F8" w:rsidP="006C73F8">
      <w:pPr>
        <w:tabs>
          <w:tab w:val="left" w:pos="5656"/>
        </w:tabs>
        <w:spacing w:line="480" w:lineRule="auto"/>
        <w:rPr>
          <w:b/>
          <w:bCs/>
          <w:spacing w:val="50"/>
          <w:sz w:val="28"/>
          <w:szCs w:val="28"/>
        </w:rPr>
      </w:pPr>
      <w:r w:rsidRPr="00D45DE2">
        <w:rPr>
          <w:b/>
          <w:bCs/>
          <w:spacing w:val="50"/>
          <w:sz w:val="28"/>
          <w:szCs w:val="28"/>
        </w:rPr>
        <w:t>приказываю:</w:t>
      </w:r>
    </w:p>
    <w:p w:rsidR="006C73F8" w:rsidRDefault="006C73F8" w:rsidP="006C73F8">
      <w:pPr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162283">
        <w:rPr>
          <w:sz w:val="28"/>
          <w:szCs w:val="28"/>
        </w:rPr>
        <w:t>Утвердить прилагаемый Порядок составления, утверждения и ведения бюджетной сметы МКУ "Финансовое управле</w:t>
      </w:r>
      <w:r>
        <w:rPr>
          <w:sz w:val="28"/>
          <w:szCs w:val="28"/>
        </w:rPr>
        <w:t>ние Администрации г. Белогорск".</w:t>
      </w:r>
    </w:p>
    <w:p w:rsidR="006C73F8" w:rsidRDefault="006C73F8" w:rsidP="006C73F8">
      <w:pPr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2283">
        <w:rPr>
          <w:sz w:val="28"/>
          <w:szCs w:val="28"/>
        </w:rPr>
        <w:t>тделу учета и отчетности (Серебренников</w:t>
      </w:r>
      <w:r>
        <w:rPr>
          <w:sz w:val="28"/>
          <w:szCs w:val="28"/>
        </w:rPr>
        <w:t>а</w:t>
      </w:r>
      <w:r w:rsidRPr="00162283">
        <w:rPr>
          <w:sz w:val="28"/>
          <w:szCs w:val="28"/>
        </w:rPr>
        <w:t xml:space="preserve"> О.Ю.</w:t>
      </w:r>
      <w:r>
        <w:rPr>
          <w:sz w:val="28"/>
          <w:szCs w:val="28"/>
        </w:rPr>
        <w:t xml:space="preserve">) привести в соответствие с </w:t>
      </w:r>
      <w:r w:rsidRPr="00162283">
        <w:rPr>
          <w:sz w:val="28"/>
          <w:szCs w:val="28"/>
        </w:rPr>
        <w:t>настоящим порядком бюджетную смету МКУ "Финансовое управление Администрации г. Белогорск" на 2018 год.</w:t>
      </w:r>
    </w:p>
    <w:p w:rsidR="006C73F8" w:rsidRPr="00162283" w:rsidRDefault="006C73F8" w:rsidP="006C73F8">
      <w:pPr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162283">
        <w:rPr>
          <w:sz w:val="28"/>
          <w:szCs w:val="28"/>
        </w:rPr>
        <w:t>Настоящий приказ</w:t>
      </w:r>
      <w:r w:rsidRPr="00162283">
        <w:rPr>
          <w:sz w:val="28"/>
          <w:szCs w:val="28"/>
          <w:lang w:val="x-none"/>
        </w:rPr>
        <w:t xml:space="preserve"> вступает в силу с момента подписания и распространяется на правоотношения, возникшие </w:t>
      </w:r>
      <w:r w:rsidRPr="00162283">
        <w:rPr>
          <w:sz w:val="28"/>
          <w:szCs w:val="28"/>
        </w:rPr>
        <w:t xml:space="preserve">с 01 января 2018 года. </w:t>
      </w:r>
    </w:p>
    <w:p w:rsidR="006C73F8" w:rsidRPr="00D45DE2" w:rsidRDefault="006C73F8" w:rsidP="006C73F8">
      <w:pPr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sz w:val="28"/>
          <w:szCs w:val="28"/>
        </w:rPr>
      </w:pPr>
      <w:proofErr w:type="gramStart"/>
      <w:r w:rsidRPr="00162283">
        <w:rPr>
          <w:sz w:val="28"/>
          <w:szCs w:val="28"/>
        </w:rPr>
        <w:t>Контроль за</w:t>
      </w:r>
      <w:proofErr w:type="gramEnd"/>
      <w:r w:rsidRPr="00162283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3F6805">
        <w:rPr>
          <w:sz w:val="28"/>
          <w:szCs w:val="28"/>
        </w:rPr>
        <w:t xml:space="preserve">. </w:t>
      </w:r>
    </w:p>
    <w:p w:rsidR="006C73F8" w:rsidRDefault="006C73F8" w:rsidP="006C73F8">
      <w:pPr>
        <w:rPr>
          <w:sz w:val="28"/>
          <w:szCs w:val="28"/>
        </w:rPr>
      </w:pPr>
    </w:p>
    <w:p w:rsidR="006C73F8" w:rsidRDefault="006C73F8" w:rsidP="006C73F8">
      <w:pPr>
        <w:rPr>
          <w:sz w:val="28"/>
          <w:szCs w:val="28"/>
        </w:rPr>
      </w:pPr>
    </w:p>
    <w:p w:rsidR="006C73F8" w:rsidRPr="00D45DE2" w:rsidRDefault="006C73F8" w:rsidP="006C73F8">
      <w:pPr>
        <w:rPr>
          <w:sz w:val="28"/>
          <w:szCs w:val="28"/>
        </w:rPr>
      </w:pPr>
    </w:p>
    <w:p w:rsidR="006C73F8" w:rsidRDefault="006C73F8" w:rsidP="006C73F8">
      <w:pPr>
        <w:rPr>
          <w:sz w:val="28"/>
          <w:szCs w:val="28"/>
        </w:rPr>
      </w:pPr>
      <w:r w:rsidRPr="00D45DE2">
        <w:rPr>
          <w:sz w:val="28"/>
          <w:szCs w:val="28"/>
        </w:rPr>
        <w:t>Начальник управления</w:t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</w:r>
      <w:r w:rsidRPr="00D45DE2">
        <w:rPr>
          <w:sz w:val="28"/>
          <w:szCs w:val="28"/>
        </w:rPr>
        <w:tab/>
        <w:t>Л.В. Синько</w:t>
      </w:r>
    </w:p>
    <w:p w:rsidR="006C73F8" w:rsidRDefault="006C73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3F8" w:rsidRPr="00E6190C" w:rsidRDefault="006C73F8" w:rsidP="006C73F8">
      <w:pPr>
        <w:pStyle w:val="ConsPlusTitle"/>
        <w:widowControl/>
        <w:ind w:left="5670"/>
        <w:jc w:val="both"/>
        <w:outlineLvl w:val="0"/>
        <w:rPr>
          <w:b w:val="0"/>
          <w:sz w:val="28"/>
          <w:szCs w:val="28"/>
        </w:rPr>
      </w:pPr>
      <w:r w:rsidRPr="00E6190C">
        <w:rPr>
          <w:b w:val="0"/>
          <w:sz w:val="28"/>
          <w:szCs w:val="28"/>
        </w:rPr>
        <w:lastRenderedPageBreak/>
        <w:t>УТВЕРЖДЕН</w:t>
      </w:r>
    </w:p>
    <w:p w:rsidR="006C73F8" w:rsidRPr="00E6190C" w:rsidRDefault="006C73F8" w:rsidP="006C73F8">
      <w:pPr>
        <w:pStyle w:val="ConsPlusTitle"/>
        <w:widowControl/>
        <w:ind w:left="5670"/>
        <w:jc w:val="both"/>
        <w:outlineLvl w:val="0"/>
        <w:rPr>
          <w:b w:val="0"/>
          <w:sz w:val="28"/>
          <w:szCs w:val="28"/>
        </w:rPr>
      </w:pPr>
      <w:r w:rsidRPr="00E6190C">
        <w:rPr>
          <w:b w:val="0"/>
          <w:sz w:val="28"/>
          <w:szCs w:val="28"/>
        </w:rPr>
        <w:t>приказом МКУ "Финансовое управление Администрации г. Белогорск"</w:t>
      </w:r>
    </w:p>
    <w:p w:rsidR="006C73F8" w:rsidRPr="00E6190C" w:rsidRDefault="00F51FCE" w:rsidP="006C73F8">
      <w:pPr>
        <w:pStyle w:val="ConsPlusTitle"/>
        <w:widowControl/>
        <w:ind w:left="567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22.01.</w:t>
      </w:r>
      <w:r w:rsidR="006C73F8" w:rsidRPr="00E6190C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7</w:t>
      </w:r>
      <w:bookmarkStart w:id="0" w:name="_GoBack"/>
      <w:bookmarkEnd w:id="0"/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6190C">
        <w:rPr>
          <w:sz w:val="28"/>
          <w:szCs w:val="28"/>
        </w:rPr>
        <w:t>Порядок</w:t>
      </w:r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6190C">
        <w:rPr>
          <w:sz w:val="28"/>
          <w:szCs w:val="28"/>
        </w:rPr>
        <w:t xml:space="preserve">составления, утверждения и ведения бюджетной сметы </w:t>
      </w:r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6190C">
        <w:rPr>
          <w:sz w:val="28"/>
          <w:szCs w:val="28"/>
        </w:rPr>
        <w:t xml:space="preserve">МКУ "Финансовое управление Администрации г. Белогорск" </w:t>
      </w:r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C73F8" w:rsidRPr="00E6190C" w:rsidRDefault="006C73F8" w:rsidP="006C73F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C73F8" w:rsidRPr="00E6190C" w:rsidRDefault="006C73F8" w:rsidP="006C73F8">
      <w:pPr>
        <w:pStyle w:val="ConsPlusTitle"/>
        <w:widowControl/>
        <w:numPr>
          <w:ilvl w:val="0"/>
          <w:numId w:val="2"/>
        </w:numPr>
        <w:ind w:left="340" w:hanging="170"/>
        <w:jc w:val="center"/>
        <w:outlineLvl w:val="0"/>
        <w:rPr>
          <w:sz w:val="28"/>
          <w:szCs w:val="28"/>
        </w:rPr>
      </w:pPr>
      <w:r w:rsidRPr="00E6190C">
        <w:rPr>
          <w:sz w:val="28"/>
          <w:szCs w:val="28"/>
        </w:rPr>
        <w:t>Общие положения к составлению и утверждению бюджетной сметы</w:t>
      </w:r>
    </w:p>
    <w:p w:rsidR="006C73F8" w:rsidRPr="00E6190C" w:rsidRDefault="006C73F8" w:rsidP="006C73F8">
      <w:pPr>
        <w:pStyle w:val="ConsPlusTitle"/>
        <w:widowControl/>
        <w:ind w:left="340"/>
        <w:outlineLvl w:val="0"/>
        <w:rPr>
          <w:sz w:val="28"/>
          <w:szCs w:val="28"/>
        </w:rPr>
      </w:pPr>
    </w:p>
    <w:p w:rsidR="006C73F8" w:rsidRPr="00E6190C" w:rsidRDefault="006C73F8" w:rsidP="006C73F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составлению, утверждению и ведению бюджетной сметы (далее – смета) МКУ "Финансовое управление Администрации города Белогорск" (далее – Финансовое управление).  </w:t>
      </w:r>
    </w:p>
    <w:p w:rsidR="006C73F8" w:rsidRPr="00E6190C" w:rsidRDefault="006C73F8" w:rsidP="006C7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Формирование и ведение сметы осуществляется с использованием государственной интегрированной информационной системы управления общественными финансами "Электронный бюджет". </w:t>
      </w:r>
    </w:p>
    <w:p w:rsidR="006C73F8" w:rsidRPr="00E6190C" w:rsidRDefault="006C73F8" w:rsidP="006C73F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Смета составляется в целях установления объема и распределения направлений расходования средств местного бюджета на текущий (очередной) финансовый год.</w:t>
      </w:r>
      <w:r w:rsidRPr="00E6190C">
        <w:t xml:space="preserve"> </w:t>
      </w:r>
    </w:p>
    <w:p w:rsidR="006C73F8" w:rsidRPr="00E6190C" w:rsidRDefault="006C73F8" w:rsidP="006C73F8">
      <w:pPr>
        <w:pStyle w:val="ConsPlusNormal"/>
        <w:ind w:firstLine="709"/>
        <w:jc w:val="both"/>
      </w:pPr>
      <w:r w:rsidRPr="00E6190C">
        <w:rPr>
          <w:rFonts w:ascii="Times New Roman" w:hAnsi="Times New Roman" w:cs="Times New Roman"/>
          <w:sz w:val="28"/>
          <w:szCs w:val="28"/>
        </w:rPr>
        <w:t xml:space="preserve">Показатели сметы утверждаются в </w:t>
      </w:r>
      <w:proofErr w:type="gramStart"/>
      <w:r w:rsidRPr="00E6190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6190C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финансового управления на период одного финансового года (далее – лимиты бюджетных обязательств).</w:t>
      </w:r>
      <w:r w:rsidRPr="00E6190C">
        <w:t xml:space="preserve"> </w:t>
      </w:r>
    </w:p>
    <w:p w:rsidR="006C73F8" w:rsidRPr="00E6190C" w:rsidRDefault="006C73F8" w:rsidP="006C73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Показатели сметы составляются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доведенных Финансовому управлению в установленном порядке соответствующих лимитов бюджетных обязательств.</w:t>
      </w:r>
      <w:r w:rsidRPr="00E6190C">
        <w:t xml:space="preserve"> </w:t>
      </w:r>
    </w:p>
    <w:p w:rsidR="006C73F8" w:rsidRPr="00E6190C" w:rsidRDefault="006C73F8" w:rsidP="006C73F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E6190C">
        <w:rPr>
          <w:rFonts w:ascii="Times New Roman" w:hAnsi="Times New Roman" w:cs="Times New Roman"/>
          <w:sz w:val="28"/>
          <w:szCs w:val="28"/>
        </w:rPr>
        <w:t>кодов вида расходов местного бюджета бюджетной классификации Российской Федерации</w:t>
      </w:r>
      <w:proofErr w:type="gramEnd"/>
      <w:r w:rsidRPr="00E6190C">
        <w:rPr>
          <w:rFonts w:ascii="Times New Roman" w:hAnsi="Times New Roman" w:cs="Times New Roman"/>
          <w:sz w:val="28"/>
          <w:szCs w:val="28"/>
        </w:rPr>
        <w:t xml:space="preserve"> с обязательной аналитической расшифровкой направлений расходов в соответствии с Таблицей соответствия видов расходов классификации расходов бюджетов и кодов аналитического показателя в рублях согласно приложению № 1 к Порядку.</w:t>
      </w:r>
      <w:r w:rsidRPr="00E6190C">
        <w:t xml:space="preserve"> </w:t>
      </w:r>
    </w:p>
    <w:p w:rsidR="006C73F8" w:rsidRPr="00E6190C" w:rsidRDefault="006C73F8" w:rsidP="006C73F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Смета Финансового управления составляется согласно приложению </w:t>
      </w:r>
      <w:r w:rsidRPr="00E6190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E6190C">
        <w:rPr>
          <w:rFonts w:ascii="Times New Roman" w:hAnsi="Times New Roman" w:cs="Times New Roman"/>
          <w:sz w:val="28"/>
          <w:szCs w:val="28"/>
        </w:rPr>
        <w:t xml:space="preserve">2 к настоящему Порядку и представляется на утверждение начальнику Финансового управления в срок не позднее 10 рабочих дней с момента доведения в установленном порядке соответствующих лимитов </w:t>
      </w:r>
      <w:r w:rsidRPr="00E6190C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обязательств.</w:t>
      </w:r>
      <w:r w:rsidRPr="00E6190C">
        <w:t xml:space="preserve"> </w:t>
      </w:r>
    </w:p>
    <w:p w:rsidR="006C73F8" w:rsidRPr="00E6190C" w:rsidRDefault="006C73F8" w:rsidP="006C73F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6190C">
        <w:rPr>
          <w:sz w:val="28"/>
          <w:szCs w:val="28"/>
        </w:rPr>
        <w:t>Оформляющая часть формы сметы содержит наименование должности должностного лица ответственного за составление и изменение показателей сметы, личную подпись, расшифровку подписи, а также дату подписания сметы.</w:t>
      </w:r>
    </w:p>
    <w:p w:rsidR="006C73F8" w:rsidRPr="00E6190C" w:rsidRDefault="006C73F8" w:rsidP="006C73F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6190C">
        <w:rPr>
          <w:sz w:val="28"/>
          <w:szCs w:val="28"/>
        </w:rPr>
        <w:t>Содержательная часть формы сметы представляется в виде таблицы, с указанием кодов строк, наименования направлений расходования средств бюджета и соответствующих им кодов бюджетной классификации Российской Федерации, Амурской области и города Белогорск, а также суммы по каждому направлению.</w:t>
      </w:r>
    </w:p>
    <w:p w:rsidR="006C73F8" w:rsidRPr="00E6190C" w:rsidRDefault="006C73F8" w:rsidP="006C73F8">
      <w:pPr>
        <w:pStyle w:val="ConsPlusNormal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являющиеся неотъемлемой частью сметы.</w:t>
      </w:r>
    </w:p>
    <w:p w:rsidR="006C73F8" w:rsidRPr="00E6190C" w:rsidRDefault="006C73F8" w:rsidP="006C7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ab/>
        <w:t xml:space="preserve">Обоснования (расчеты) плановых сметных показателей формируются в процессе формирования проекта решения о местном бюджете на очередной финансовый год и плановый период и утверждаются при утверждении сметы Финансового управления в соответствии с требованиями к утверждению сметы, определенными пунктом 1.4. настоящего Порядка. </w:t>
      </w: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Смета утверждается начальником Финансового управления.</w:t>
      </w: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Title"/>
        <w:widowControl/>
        <w:numPr>
          <w:ilvl w:val="0"/>
          <w:numId w:val="2"/>
        </w:numPr>
        <w:ind w:left="340" w:hanging="170"/>
        <w:jc w:val="center"/>
        <w:outlineLvl w:val="0"/>
        <w:rPr>
          <w:sz w:val="28"/>
          <w:szCs w:val="28"/>
        </w:rPr>
      </w:pPr>
      <w:r w:rsidRPr="00E6190C">
        <w:rPr>
          <w:sz w:val="28"/>
          <w:szCs w:val="28"/>
        </w:rPr>
        <w:t>Порядок составления проекта сметы</w:t>
      </w:r>
    </w:p>
    <w:p w:rsidR="006C73F8" w:rsidRPr="00E6190C" w:rsidRDefault="006C73F8" w:rsidP="006C73F8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Normal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90C">
        <w:rPr>
          <w:rFonts w:ascii="Times New Roman" w:hAnsi="Times New Roman" w:cs="Times New Roman"/>
          <w:sz w:val="28"/>
          <w:szCs w:val="28"/>
        </w:rPr>
        <w:t xml:space="preserve">В целях формирования сметы на очередной финансовый год, Финансовое управление на этапе составления проекта решения о местном бюджете на очередной финансовый год и плановый период составляет проект сметы согласно приложению № 3 к настоящему Порядку, исходя из предельных объемов бюджетных ассигнований на очередной финансовый год на основании обоснований (расчетов) плановых сметных показателей. </w:t>
      </w:r>
      <w:proofErr w:type="gramEnd"/>
    </w:p>
    <w:p w:rsidR="006C73F8" w:rsidRPr="00E6190C" w:rsidRDefault="006C73F8" w:rsidP="006C7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ab/>
        <w:t>В случае планируемых Финансовым управлением изменений предельных объемов бюджетных ассигнований, а также изменений по статьям расходов на очередной финансовый год, Финансовым управлением представляются обоснования (расчеты) плановых сметных показателей на эти суммы.</w:t>
      </w:r>
    </w:p>
    <w:p w:rsidR="006C73F8" w:rsidRPr="00E6190C" w:rsidRDefault="006C73F8" w:rsidP="006C73F8">
      <w:pPr>
        <w:pStyle w:val="ConsPlusNormal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Показатели проекта сметы формируются по бюджетным ассигнованиям на исполнение действующих и принимаемых обязательств в разрезе </w:t>
      </w:r>
      <w:proofErr w:type="gramStart"/>
      <w:r w:rsidRPr="00E6190C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E6190C">
        <w:rPr>
          <w:rFonts w:ascii="Times New Roman" w:hAnsi="Times New Roman" w:cs="Times New Roman"/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 в рублях.</w:t>
      </w:r>
    </w:p>
    <w:p w:rsidR="006C73F8" w:rsidRPr="00E6190C" w:rsidRDefault="006C73F8" w:rsidP="006C73F8">
      <w:pPr>
        <w:pStyle w:val="ConsPlusNormal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Проект сметы с обоснованиями (расчетами) плановых сметных показателей утверждается начальником Финансового управления в срок до  20 августа  текущего финансового года. </w:t>
      </w: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Title"/>
        <w:widowControl/>
        <w:numPr>
          <w:ilvl w:val="0"/>
          <w:numId w:val="2"/>
        </w:numPr>
        <w:ind w:left="340" w:hanging="170"/>
        <w:jc w:val="center"/>
        <w:outlineLvl w:val="0"/>
        <w:rPr>
          <w:sz w:val="28"/>
          <w:szCs w:val="28"/>
        </w:rPr>
      </w:pPr>
      <w:r w:rsidRPr="00E6190C">
        <w:rPr>
          <w:sz w:val="28"/>
          <w:szCs w:val="28"/>
        </w:rPr>
        <w:lastRenderedPageBreak/>
        <w:t>Порядок ведения сметы</w:t>
      </w: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Pr="00E6190C" w:rsidRDefault="006C73F8" w:rsidP="006C73F8">
      <w:pPr>
        <w:pStyle w:val="ConsPlusNormal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Под ведением сметы понимается внесение изменений в смету в пределах доведенных Финансовому управлению в установленном порядке объемов лимитов бюджетных обязательств. </w:t>
      </w:r>
    </w:p>
    <w:p w:rsidR="006C73F8" w:rsidRPr="00E6190C" w:rsidRDefault="006C73F8" w:rsidP="006C7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согласно приложению № 4 к настоящему Порядку. </w:t>
      </w:r>
    </w:p>
    <w:p w:rsidR="006C73F8" w:rsidRPr="00E6190C" w:rsidRDefault="006C73F8" w:rsidP="006C7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Одновременно с предлагаемыми изменениями в показатели сметы представляются обоснования (расчеты) по изменяемым показателям сметы,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6C73F8" w:rsidRPr="00E6190C" w:rsidRDefault="006C73F8" w:rsidP="006C7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увеличения, отражающихся со знаком "плюс", и (или) уменьшения объемов сметных назначений, отражающихся со знаком "минус":</w:t>
      </w:r>
    </w:p>
    <w:p w:rsidR="006C73F8" w:rsidRPr="00E6190C" w:rsidRDefault="006C73F8" w:rsidP="006C73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изменения доведенного Финансовому управлению в установленном порядке объема лимитов бюджетных обязательств; </w:t>
      </w:r>
    </w:p>
    <w:p w:rsidR="006C73F8" w:rsidRPr="00E6190C" w:rsidRDefault="006C73F8" w:rsidP="006C73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Амурской области и города Белогорск, требующих изменения показателей бюджетной росписи Финансового управления, как главного распорядителя средств бюджета и лимитов бюджетных обязательств;</w:t>
      </w:r>
    </w:p>
    <w:p w:rsidR="006C73F8" w:rsidRPr="00E6190C" w:rsidRDefault="006C73F8" w:rsidP="006C73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показателей бюджетной росписи Финансового управления, как главного распорядителя средств бюджета и утвержденного объема лимитов бюджетных обязательств; </w:t>
      </w:r>
    </w:p>
    <w:p w:rsidR="006C73F8" w:rsidRPr="00E6190C" w:rsidRDefault="006C73F8" w:rsidP="006C73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1.3. настоящего Порядка, не требующих изменения показателей бюджетной росписи и утвержденного объема лимитов бюджетных обязательств;</w:t>
      </w:r>
    </w:p>
    <w:p w:rsidR="006C73F8" w:rsidRPr="00E6190C" w:rsidRDefault="006C73F8" w:rsidP="006C73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6C73F8" w:rsidRPr="00E6190C" w:rsidRDefault="006C73F8" w:rsidP="006C73F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1.5. настоящего Порядка. </w:t>
      </w:r>
    </w:p>
    <w:p w:rsidR="006C73F8" w:rsidRPr="00E6190C" w:rsidRDefault="006C73F8" w:rsidP="006C73F8">
      <w:pPr>
        <w:pStyle w:val="ConsPlusNormal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требующее изменение показателей бюджетной росписи Финансового управления, как главного распорядителя средств бюджета и лимитов бюджетных обязательств, утверждается после внесения в установленном порядке изменений в  бюджетную роспись главного распорядителя средств бюджета и лимиты </w:t>
      </w:r>
      <w:r w:rsidRPr="00E6190C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обязательств. </w:t>
      </w:r>
    </w:p>
    <w:p w:rsidR="006C73F8" w:rsidRPr="00E6190C" w:rsidRDefault="006C73F8" w:rsidP="006C73F8">
      <w:pPr>
        <w:pStyle w:val="ConsPlusNormal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Изменение в показатели сметы формируется Финансовым управлением в течени</w:t>
      </w:r>
      <w:proofErr w:type="gramStart"/>
      <w:r w:rsidRPr="00E61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190C">
        <w:rPr>
          <w:rFonts w:ascii="Times New Roman" w:hAnsi="Times New Roman" w:cs="Times New Roman"/>
          <w:sz w:val="28"/>
          <w:szCs w:val="28"/>
        </w:rPr>
        <w:t xml:space="preserve"> 5 рабочих дней после внесения изменений в установленном порядке в лимиты бюджетных обязательств.</w:t>
      </w:r>
    </w:p>
    <w:p w:rsidR="006C73F8" w:rsidRPr="00E6190C" w:rsidRDefault="006C73F8" w:rsidP="006C73F8">
      <w:pPr>
        <w:pStyle w:val="ConsPlusNormal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Утверждение изменений в смету осуществляется начальником Финансового управления.</w:t>
      </w:r>
    </w:p>
    <w:p w:rsidR="006C73F8" w:rsidRPr="00637341" w:rsidRDefault="006C73F8" w:rsidP="006C73F8">
      <w:pPr>
        <w:pStyle w:val="ConsPlusNormal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190C">
        <w:rPr>
          <w:rFonts w:ascii="Times New Roman" w:hAnsi="Times New Roman" w:cs="Times New Roman"/>
          <w:sz w:val="28"/>
          <w:szCs w:val="28"/>
        </w:rPr>
        <w:t>Смета, с учетом внесенных изменений, составляется Финансовым управлением согласно приложению № 2 к настоящему</w:t>
      </w:r>
      <w:r w:rsidRPr="00637341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6C73F8" w:rsidRDefault="006C73F8" w:rsidP="006C73F8">
      <w:pPr>
        <w:pStyle w:val="ConsPlusNormal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7341">
        <w:rPr>
          <w:rFonts w:ascii="Times New Roman" w:hAnsi="Times New Roman" w:cs="Times New Roman"/>
          <w:sz w:val="28"/>
          <w:szCs w:val="28"/>
        </w:rPr>
        <w:t>Финансовое управление принимает и (или) исполняет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6C73F8" w:rsidRDefault="006C73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3F8" w:rsidRPr="006C73F8" w:rsidRDefault="006C73F8" w:rsidP="006C73F8">
      <w:pPr>
        <w:ind w:left="568"/>
        <w:jc w:val="right"/>
        <w:rPr>
          <w:sz w:val="28"/>
          <w:szCs w:val="28"/>
        </w:rPr>
      </w:pPr>
      <w:r w:rsidRPr="006C73F8">
        <w:rPr>
          <w:sz w:val="28"/>
          <w:szCs w:val="28"/>
        </w:rPr>
        <w:lastRenderedPageBreak/>
        <w:t>Приложение № 1</w:t>
      </w:r>
    </w:p>
    <w:p w:rsidR="006C73F8" w:rsidRDefault="006C73F8" w:rsidP="006C73F8">
      <w:pPr>
        <w:ind w:left="568"/>
        <w:jc w:val="right"/>
        <w:rPr>
          <w:sz w:val="28"/>
          <w:szCs w:val="28"/>
        </w:rPr>
      </w:pPr>
      <w:r w:rsidRPr="006C73F8">
        <w:rPr>
          <w:sz w:val="28"/>
          <w:szCs w:val="28"/>
        </w:rPr>
        <w:t>к Порядку составления, утверждения</w:t>
      </w:r>
    </w:p>
    <w:p w:rsidR="006C73F8" w:rsidRPr="006C73F8" w:rsidRDefault="006C73F8" w:rsidP="006C73F8">
      <w:pPr>
        <w:ind w:left="568"/>
        <w:jc w:val="right"/>
        <w:rPr>
          <w:sz w:val="28"/>
          <w:szCs w:val="28"/>
        </w:rPr>
      </w:pPr>
      <w:r w:rsidRPr="006C73F8">
        <w:rPr>
          <w:sz w:val="28"/>
          <w:szCs w:val="28"/>
        </w:rPr>
        <w:t xml:space="preserve"> и ведения бюджетной сметы МКУ "Финансовое управление Администрации г. Белогорск"</w:t>
      </w:r>
    </w:p>
    <w:p w:rsidR="006C73F8" w:rsidRPr="006C73F8" w:rsidRDefault="006C73F8" w:rsidP="006C73F8">
      <w:pPr>
        <w:ind w:left="568"/>
        <w:rPr>
          <w:sz w:val="28"/>
          <w:szCs w:val="28"/>
        </w:rPr>
      </w:pPr>
    </w:p>
    <w:p w:rsidR="006C73F8" w:rsidRPr="006C73F8" w:rsidRDefault="006C73F8" w:rsidP="006C73F8">
      <w:pPr>
        <w:ind w:left="568"/>
        <w:jc w:val="center"/>
        <w:rPr>
          <w:b/>
          <w:sz w:val="28"/>
          <w:szCs w:val="28"/>
        </w:rPr>
      </w:pPr>
      <w:r w:rsidRPr="006C73F8">
        <w:rPr>
          <w:b/>
          <w:sz w:val="28"/>
          <w:szCs w:val="28"/>
        </w:rPr>
        <w:t>ТАБЛИЦА</w:t>
      </w:r>
    </w:p>
    <w:p w:rsidR="006C73F8" w:rsidRPr="006C73F8" w:rsidRDefault="006C73F8" w:rsidP="006C73F8">
      <w:pPr>
        <w:ind w:left="568"/>
        <w:jc w:val="center"/>
        <w:rPr>
          <w:b/>
          <w:sz w:val="28"/>
          <w:szCs w:val="28"/>
        </w:rPr>
      </w:pPr>
      <w:r w:rsidRPr="006C73F8">
        <w:rPr>
          <w:b/>
          <w:sz w:val="28"/>
          <w:szCs w:val="28"/>
        </w:rPr>
        <w:t xml:space="preserve">СООТВЕТСТВИЯ </w:t>
      </w:r>
      <w:proofErr w:type="gramStart"/>
      <w:r w:rsidRPr="006C73F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6C73F8">
        <w:rPr>
          <w:b/>
          <w:sz w:val="28"/>
          <w:szCs w:val="28"/>
        </w:rPr>
        <w:t xml:space="preserve"> И КОДОВ АНАЛИТИЧЕСКОГО ПОКАЗАТЕЛЯ</w:t>
      </w:r>
    </w:p>
    <w:p w:rsidR="006C73F8" w:rsidRPr="006C73F8" w:rsidRDefault="006C73F8" w:rsidP="006C73F8">
      <w:pPr>
        <w:ind w:left="568"/>
        <w:jc w:val="center"/>
        <w:rPr>
          <w:sz w:val="28"/>
          <w:szCs w:val="28"/>
        </w:rPr>
      </w:pPr>
    </w:p>
    <w:tbl>
      <w:tblPr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443"/>
        <w:gridCol w:w="667"/>
        <w:gridCol w:w="740"/>
        <w:gridCol w:w="5070"/>
      </w:tblGrid>
      <w:tr w:rsidR="006C73F8" w:rsidRPr="0098497F" w:rsidTr="00EE2D70">
        <w:trPr>
          <w:trHeight w:val="361"/>
        </w:trPr>
        <w:tc>
          <w:tcPr>
            <w:tcW w:w="3110" w:type="dxa"/>
            <w:gridSpan w:val="2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Вид расходов</w:t>
            </w:r>
          </w:p>
        </w:tc>
        <w:tc>
          <w:tcPr>
            <w:tcW w:w="6477" w:type="dxa"/>
            <w:gridSpan w:val="3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Код аналитического показателя</w:t>
            </w:r>
          </w:p>
        </w:tc>
      </w:tr>
      <w:tr w:rsidR="006C73F8" w:rsidRPr="0098497F" w:rsidTr="00EE2D70">
        <w:trPr>
          <w:trHeight w:val="283"/>
        </w:trPr>
        <w:tc>
          <w:tcPr>
            <w:tcW w:w="0" w:type="auto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443" w:type="dxa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67" w:type="dxa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Доп. к</w:t>
            </w:r>
            <w:r w:rsidRPr="009634C1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6C73F8" w:rsidRPr="0098497F" w:rsidTr="00EE2D70">
        <w:trPr>
          <w:trHeight w:val="255"/>
        </w:trPr>
        <w:tc>
          <w:tcPr>
            <w:tcW w:w="0" w:type="auto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43" w:type="dxa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7" w:type="dxa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bottom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6C73F8" w:rsidRPr="0098497F" w:rsidTr="00EE2D70">
        <w:trPr>
          <w:trHeight w:val="1075"/>
        </w:trPr>
        <w:tc>
          <w:tcPr>
            <w:tcW w:w="0" w:type="auto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121</w:t>
            </w:r>
          </w:p>
        </w:tc>
        <w:tc>
          <w:tcPr>
            <w:tcW w:w="2443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rPr>
                <w:rStyle w:val="2105pt"/>
                <w:rFonts w:eastAsia="Calibri"/>
                <w:b w:val="0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211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101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  <w:r w:rsidRPr="00BE6118">
              <w:rPr>
                <w:rStyle w:val="2105pt"/>
                <w:rFonts w:eastAsia="Calibri"/>
                <w:b w:val="0"/>
              </w:rPr>
              <w:t>Заработная плата</w:t>
            </w:r>
          </w:p>
        </w:tc>
      </w:tr>
      <w:tr w:rsidR="006C73F8" w:rsidRPr="0098497F" w:rsidTr="00EE2D70">
        <w:trPr>
          <w:trHeight w:val="362"/>
        </w:trPr>
        <w:tc>
          <w:tcPr>
            <w:tcW w:w="0" w:type="auto"/>
            <w:vMerge w:val="restart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122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rPr>
                <w:rStyle w:val="2105pt"/>
                <w:rFonts w:eastAsia="Calibri"/>
                <w:b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spacing w:before="20"/>
              <w:jc w:val="center"/>
            </w:pPr>
            <w:r w:rsidRPr="00BE6118">
              <w:t>212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spacing w:before="20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spacing w:before="20"/>
            </w:pPr>
            <w:r w:rsidRPr="00BE6118">
              <w:rPr>
                <w:rStyle w:val="2105pt"/>
                <w:rFonts w:eastAsia="Calibri"/>
                <w:b w:val="0"/>
              </w:rPr>
              <w:t>Прочие выплаты</w:t>
            </w:r>
          </w:p>
        </w:tc>
      </w:tr>
      <w:tr w:rsidR="006C73F8" w:rsidRPr="0098497F" w:rsidTr="00EE2D70">
        <w:trPr>
          <w:trHeight w:val="409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spacing w:before="20"/>
              <w:jc w:val="center"/>
            </w:pPr>
            <w:r w:rsidRPr="00BE6118">
              <w:t>222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spacing w:before="20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spacing w:before="20"/>
            </w:pPr>
            <w:r w:rsidRPr="00BE6118">
              <w:rPr>
                <w:rStyle w:val="2105pt"/>
                <w:rFonts w:eastAsia="Calibri"/>
                <w:b w:val="0"/>
              </w:rPr>
              <w:t>Транспортные услуги</w:t>
            </w:r>
          </w:p>
        </w:tc>
      </w:tr>
      <w:tr w:rsidR="006C73F8" w:rsidRPr="0098497F" w:rsidTr="00EE2D70">
        <w:trPr>
          <w:trHeight w:val="417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spacing w:before="20"/>
              <w:jc w:val="center"/>
            </w:pPr>
            <w:r w:rsidRPr="00BE6118">
              <w:t>262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before="2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before="2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6118">
              <w:rPr>
                <w:rStyle w:val="2105pt"/>
                <w:rFonts w:eastAsiaTheme="minorHAnsi"/>
                <w:b w:val="0"/>
                <w:sz w:val="24"/>
                <w:szCs w:val="24"/>
              </w:rPr>
              <w:t>Пособия по социальной помощи населению</w:t>
            </w:r>
          </w:p>
        </w:tc>
      </w:tr>
      <w:tr w:rsidR="006C73F8" w:rsidRPr="0098497F" w:rsidTr="00EE2D70">
        <w:trPr>
          <w:trHeight w:val="439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spacing w:before="20"/>
              <w:jc w:val="center"/>
            </w:pPr>
            <w:r w:rsidRPr="00BE6118">
              <w:t>291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before="2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before="2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6118">
              <w:rPr>
                <w:rStyle w:val="2105pt"/>
                <w:rFonts w:eastAsiaTheme="minorHAnsi"/>
                <w:b w:val="0"/>
                <w:sz w:val="24"/>
                <w:szCs w:val="24"/>
              </w:rPr>
              <w:t>Налоги, пошлины, сборы</w:t>
            </w:r>
          </w:p>
        </w:tc>
      </w:tr>
      <w:tr w:rsidR="006C73F8" w:rsidRPr="0098497F" w:rsidTr="00EE2D70">
        <w:trPr>
          <w:trHeight w:val="409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spacing w:before="20"/>
              <w:jc w:val="center"/>
            </w:pPr>
            <w:r w:rsidRPr="00BE6118">
              <w:t>296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spacing w:before="20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spacing w:before="20"/>
            </w:pPr>
            <w:r w:rsidRPr="00BE6118">
              <w:t>Иные расходы</w:t>
            </w:r>
          </w:p>
        </w:tc>
      </w:tr>
      <w:tr w:rsidR="006C73F8" w:rsidRPr="0098497F" w:rsidTr="00EE2D70">
        <w:trPr>
          <w:trHeight w:val="1569"/>
        </w:trPr>
        <w:tc>
          <w:tcPr>
            <w:tcW w:w="0" w:type="auto"/>
            <w:vMerge w:val="restart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129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BE6118">
              <w:rPr>
                <w:rStyle w:val="2105pt"/>
                <w:rFonts w:eastAsiaTheme="minorHAnsi"/>
                <w:b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213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E6118">
              <w:rPr>
                <w:sz w:val="24"/>
                <w:szCs w:val="24"/>
              </w:rPr>
              <w:t>101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BE6118">
              <w:rPr>
                <w:rStyle w:val="2105pt"/>
                <w:rFonts w:eastAsiaTheme="minorHAnsi"/>
                <w:b w:val="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C73F8" w:rsidRPr="0098497F" w:rsidTr="00EE2D70">
        <w:trPr>
          <w:trHeight w:val="1225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r w:rsidRPr="00BE6118">
              <w:t>262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E6118">
              <w:rPr>
                <w:rStyle w:val="2105pt"/>
                <w:rFonts w:eastAsiaTheme="minorHAnsi"/>
                <w:b w:val="0"/>
                <w:sz w:val="24"/>
                <w:szCs w:val="24"/>
              </w:rPr>
              <w:t>Пособия по социальной помощи населению</w:t>
            </w:r>
          </w:p>
        </w:tc>
      </w:tr>
      <w:tr w:rsidR="006C73F8" w:rsidRPr="0098497F" w:rsidTr="00EE2D70">
        <w:trPr>
          <w:trHeight w:val="417"/>
        </w:trPr>
        <w:tc>
          <w:tcPr>
            <w:tcW w:w="0" w:type="auto"/>
            <w:vMerge w:val="restart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242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E6118">
              <w:rPr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221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  <w:r w:rsidRPr="00BE6118">
              <w:rPr>
                <w:rStyle w:val="2105pt"/>
                <w:rFonts w:eastAsia="Calibri"/>
                <w:b w:val="0"/>
              </w:rPr>
              <w:t>Услуги связи</w:t>
            </w:r>
          </w:p>
        </w:tc>
      </w:tr>
      <w:tr w:rsidR="006C73F8" w:rsidRPr="0098497F" w:rsidTr="00EE2D70">
        <w:trPr>
          <w:trHeight w:val="281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</w:tcPr>
          <w:p w:rsidR="006C73F8" w:rsidRPr="00BE6118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225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r w:rsidRPr="00BE6118">
              <w:rPr>
                <w:rStyle w:val="2105pt"/>
                <w:rFonts w:eastAsia="Calibri"/>
                <w:b w:val="0"/>
              </w:rPr>
              <w:t>Работы, услуги по содержанию имущества</w:t>
            </w:r>
          </w:p>
        </w:tc>
      </w:tr>
      <w:tr w:rsidR="006C73F8" w:rsidRPr="0098497F" w:rsidTr="00EE2D70">
        <w:trPr>
          <w:trHeight w:val="388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226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</w:p>
        </w:tc>
        <w:tc>
          <w:tcPr>
            <w:tcW w:w="5070" w:type="dxa"/>
            <w:vAlign w:val="center"/>
          </w:tcPr>
          <w:p w:rsidR="006C73F8" w:rsidRPr="00BE6118" w:rsidRDefault="006C73F8" w:rsidP="00EE2D70">
            <w:pPr>
              <w:jc w:val="both"/>
            </w:pPr>
            <w:r w:rsidRPr="00BE6118">
              <w:rPr>
                <w:rStyle w:val="2105pt"/>
                <w:rFonts w:eastAsia="Calibri"/>
                <w:b w:val="0"/>
              </w:rPr>
              <w:t>Прочие работы, услуги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293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</w:p>
        </w:tc>
        <w:tc>
          <w:tcPr>
            <w:tcW w:w="5070" w:type="dxa"/>
            <w:vAlign w:val="center"/>
          </w:tcPr>
          <w:p w:rsidR="006C73F8" w:rsidRPr="00BE6118" w:rsidRDefault="006C73F8" w:rsidP="00EE2D70">
            <w:pPr>
              <w:jc w:val="both"/>
            </w:pPr>
            <w:r w:rsidRPr="00BE6118">
              <w:t>Штрафы за законодательства о закупках и нарушение условий нарушение контрактов (договоров)</w:t>
            </w:r>
          </w:p>
        </w:tc>
      </w:tr>
      <w:tr w:rsidR="006C73F8" w:rsidRPr="0098497F" w:rsidTr="00EE2D70">
        <w:trPr>
          <w:trHeight w:val="427"/>
        </w:trPr>
        <w:tc>
          <w:tcPr>
            <w:tcW w:w="0" w:type="auto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6C73F8" w:rsidRPr="00BE6118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BE6118" w:rsidRDefault="006C73F8" w:rsidP="00EE2D70">
            <w:pPr>
              <w:jc w:val="center"/>
            </w:pPr>
            <w:r w:rsidRPr="00BE6118">
              <w:t>295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BE6118" w:rsidRDefault="006C73F8" w:rsidP="00EE2D70">
            <w:pPr>
              <w:jc w:val="both"/>
            </w:pPr>
            <w:r w:rsidRPr="00BE6118">
              <w:t>Другие экономические санкции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296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Иные расходы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310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  <w:r w:rsidRPr="00424A30">
              <w:rPr>
                <w:rStyle w:val="2105pt"/>
                <w:rFonts w:eastAsia="Calibri"/>
                <w:b w:val="0"/>
              </w:rPr>
              <w:t>Увеличение стоимости основных средств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340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  <w:r w:rsidRPr="00424A30">
              <w:rPr>
                <w:rStyle w:val="2105pt"/>
                <w:rFonts w:eastAsia="Calibri"/>
                <w:b w:val="0"/>
              </w:rPr>
              <w:t>Увеличение стоимости материальных запасов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Align w:val="center"/>
          </w:tcPr>
          <w:p w:rsidR="006C73F8" w:rsidRPr="009634C1" w:rsidRDefault="006C73F8" w:rsidP="00EE2D70">
            <w:pPr>
              <w:jc w:val="center"/>
              <w:rPr>
                <w:b/>
                <w:sz w:val="26"/>
                <w:szCs w:val="26"/>
              </w:rPr>
            </w:pPr>
            <w:r w:rsidRPr="009634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43" w:type="dxa"/>
            <w:vAlign w:val="center"/>
          </w:tcPr>
          <w:p w:rsidR="006C73F8" w:rsidRPr="00424A30" w:rsidRDefault="006C73F8" w:rsidP="00EE2D70">
            <w:pPr>
              <w:jc w:val="center"/>
              <w:rPr>
                <w:b/>
              </w:rPr>
            </w:pPr>
            <w:r w:rsidRPr="00424A30">
              <w:rPr>
                <w:b/>
              </w:rPr>
              <w:t>2</w:t>
            </w: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  <w:rPr>
                <w:b/>
              </w:rPr>
            </w:pPr>
            <w:r w:rsidRPr="00424A30">
              <w:rPr>
                <w:b/>
              </w:rPr>
              <w:t>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  <w:rPr>
                <w:b/>
              </w:rPr>
            </w:pPr>
            <w:r w:rsidRPr="00424A30">
              <w:rPr>
                <w:b/>
              </w:rPr>
              <w:t>4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  <w:rPr>
                <w:b/>
              </w:rPr>
            </w:pPr>
            <w:r w:rsidRPr="00424A30">
              <w:rPr>
                <w:b/>
              </w:rPr>
              <w:t>5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 w:val="restart"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  <w:r w:rsidRPr="0098497F">
              <w:rPr>
                <w:sz w:val="26"/>
                <w:szCs w:val="26"/>
              </w:rPr>
              <w:lastRenderedPageBreak/>
              <w:t>244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424A30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4A30">
              <w:rPr>
                <w:sz w:val="24"/>
                <w:szCs w:val="24"/>
                <w:lang w:eastAsia="ru-RU"/>
              </w:rPr>
              <w:t xml:space="preserve">Прочая закупка товаров, работ, услуг </w:t>
            </w: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221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rPr>
                <w:rStyle w:val="2105pt"/>
                <w:rFonts w:eastAsia="Calibri"/>
                <w:b w:val="0"/>
              </w:rPr>
              <w:t>Услуги связи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6C73F8" w:rsidRPr="00424A30" w:rsidRDefault="006C73F8" w:rsidP="00EE2D7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222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rPr>
                <w:rStyle w:val="2105pt"/>
                <w:rFonts w:eastAsia="Calibri"/>
                <w:b w:val="0"/>
              </w:rPr>
              <w:t>Транспортные услуги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225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rPr>
                <w:rStyle w:val="2105pt"/>
                <w:rFonts w:eastAsia="Calibri"/>
                <w:b w:val="0"/>
              </w:rPr>
              <w:t>Работы, услуги по содержанию имущества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226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rPr>
                <w:rStyle w:val="2105pt"/>
                <w:rFonts w:eastAsia="Calibri"/>
                <w:b w:val="0"/>
              </w:rPr>
              <w:t>Прочие работы, услуги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Другие экономические санкции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Иные расходы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310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  <w:r w:rsidRPr="00424A30">
              <w:rPr>
                <w:rStyle w:val="2105pt"/>
                <w:rFonts w:eastAsia="Calibri"/>
                <w:b w:val="0"/>
              </w:rPr>
              <w:t>Увеличение стоимости основных средств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340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  <w:rPr>
                <w:rStyle w:val="2105pt"/>
                <w:rFonts w:eastAsia="Calibri"/>
                <w:b w:val="0"/>
              </w:rPr>
            </w:pPr>
            <w:r w:rsidRPr="00424A30">
              <w:rPr>
                <w:rStyle w:val="2105pt"/>
                <w:rFonts w:eastAsia="Calibri"/>
                <w:b w:val="0"/>
              </w:rPr>
              <w:t>Увеличение стоимости материальных запасов</w:t>
            </w:r>
          </w:p>
        </w:tc>
      </w:tr>
      <w:tr w:rsidR="006C73F8" w:rsidRPr="0098497F" w:rsidTr="00EE2D70">
        <w:trPr>
          <w:trHeight w:val="816"/>
        </w:trPr>
        <w:tc>
          <w:tcPr>
            <w:tcW w:w="0" w:type="auto"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  <w:r w:rsidRPr="0098497F">
              <w:rPr>
                <w:sz w:val="26"/>
                <w:szCs w:val="26"/>
              </w:rPr>
              <w:t>730</w:t>
            </w:r>
          </w:p>
        </w:tc>
        <w:tc>
          <w:tcPr>
            <w:tcW w:w="2443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Обслуживание муниципального долга</w:t>
            </w: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231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Обслуживание внутреннего долга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 w:val="restart"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  <w:r w:rsidRPr="0098497F">
              <w:rPr>
                <w:sz w:val="26"/>
                <w:szCs w:val="26"/>
              </w:rPr>
              <w:t>831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262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rPr>
                <w:rStyle w:val="2105pt"/>
                <w:rFonts w:eastAsia="Calibri"/>
                <w:b w:val="0"/>
              </w:rPr>
              <w:t>Пособия по социальной помощи населению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Налоги, пошлины и сборы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294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Штрафные санкции по долговым обязательствам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Другие экономические санкции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Иные расходы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 w:val="restart"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  <w:r w:rsidRPr="0098497F">
              <w:rPr>
                <w:sz w:val="26"/>
                <w:szCs w:val="26"/>
              </w:rPr>
              <w:t>851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Уплата налога на имущество организаций и земельного налога</w:t>
            </w: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Налоги, пошлины и сборы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Другие экономические санкции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 w:val="restart"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  <w:r w:rsidRPr="0098497F">
              <w:rPr>
                <w:sz w:val="26"/>
                <w:szCs w:val="26"/>
              </w:rPr>
              <w:t>852</w:t>
            </w:r>
          </w:p>
        </w:tc>
        <w:tc>
          <w:tcPr>
            <w:tcW w:w="2443" w:type="dxa"/>
            <w:vMerge w:val="restart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Уплата прочих налогов, сборов</w:t>
            </w: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Налоги, пошлины и сборы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Другие экономические санкции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 w:val="restart"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  <w:r w:rsidRPr="0098497F">
              <w:rPr>
                <w:sz w:val="26"/>
                <w:szCs w:val="26"/>
              </w:rPr>
              <w:t>853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Уплата прочих налогов, сборов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291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Налоги, пошлины и сборы</w:t>
            </w:r>
          </w:p>
        </w:tc>
      </w:tr>
      <w:tr w:rsidR="006C73F8" w:rsidRPr="0098497F" w:rsidTr="00EE2D70">
        <w:tc>
          <w:tcPr>
            <w:tcW w:w="0" w:type="auto"/>
            <w:vMerge/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292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C73F8" w:rsidRPr="0098497F" w:rsidTr="00EE2D70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C73F8" w:rsidRPr="0098497F" w:rsidRDefault="006C73F8" w:rsidP="00EE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center"/>
            </w:pPr>
            <w:r w:rsidRPr="00424A30">
              <w:t>295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6C73F8" w:rsidRPr="00424A30" w:rsidRDefault="006C73F8" w:rsidP="00EE2D70">
            <w:pPr>
              <w:jc w:val="both"/>
            </w:pPr>
            <w:r w:rsidRPr="00424A30">
              <w:t>Другие экономические санкции</w:t>
            </w:r>
          </w:p>
        </w:tc>
      </w:tr>
    </w:tbl>
    <w:p w:rsidR="006C73F8" w:rsidRPr="00637341" w:rsidRDefault="006C73F8" w:rsidP="006C7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3F8" w:rsidRDefault="006C73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3F8" w:rsidRDefault="006C73F8" w:rsidP="006C73F8">
      <w:pPr>
        <w:rPr>
          <w:sz w:val="28"/>
          <w:szCs w:val="28"/>
        </w:rPr>
        <w:sectPr w:rsidR="006C73F8" w:rsidSect="00981146">
          <w:headerReference w:type="even" r:id="rId7"/>
          <w:headerReference w:type="default" r:id="rId8"/>
          <w:pgSz w:w="11906" w:h="16838"/>
          <w:pgMar w:top="1134" w:right="567" w:bottom="1134" w:left="1701" w:header="454" w:footer="454" w:gutter="0"/>
          <w:cols w:space="708"/>
          <w:titlePg/>
          <w:docGrid w:linePitch="360"/>
        </w:sectPr>
      </w:pPr>
    </w:p>
    <w:p w:rsidR="006C73F8" w:rsidRPr="00D45DE2" w:rsidRDefault="006C73F8" w:rsidP="006C73F8">
      <w:pPr>
        <w:rPr>
          <w:sz w:val="28"/>
          <w:szCs w:val="28"/>
        </w:rPr>
      </w:pPr>
      <w:r w:rsidRPr="006C73F8">
        <w:lastRenderedPageBreak/>
        <w:drawing>
          <wp:inline distT="0" distB="0" distL="0" distR="0" wp14:anchorId="422998CA" wp14:editId="50D750A1">
            <wp:extent cx="9251950" cy="366793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6" w:rsidRDefault="003379D6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/>
    <w:p w:rsidR="006C73F8" w:rsidRDefault="006C73F8">
      <w:r w:rsidRPr="006C73F8">
        <w:lastRenderedPageBreak/>
        <w:drawing>
          <wp:inline distT="0" distB="0" distL="0" distR="0" wp14:anchorId="207862DB" wp14:editId="45752AF3">
            <wp:extent cx="9251950" cy="689221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F8" w:rsidRDefault="006C73F8">
      <w:r w:rsidRPr="006C73F8">
        <w:lastRenderedPageBreak/>
        <w:drawing>
          <wp:inline distT="0" distB="0" distL="0" distR="0" wp14:anchorId="7B3981AF" wp14:editId="68311ABF">
            <wp:extent cx="9251950" cy="366793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3F8" w:rsidSect="006C73F8">
      <w:pgSz w:w="16838" w:h="11906" w:orient="landscape"/>
      <w:pgMar w:top="1701" w:right="1134" w:bottom="567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83" w:rsidRDefault="00F51FCE" w:rsidP="00807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283" w:rsidRDefault="00F51F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83" w:rsidRDefault="00F51F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62283" w:rsidRDefault="00F51FCE" w:rsidP="005A36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AA5"/>
    <w:multiLevelType w:val="multilevel"/>
    <w:tmpl w:val="FC2008C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abstractNum w:abstractNumId="1">
    <w:nsid w:val="1A531447"/>
    <w:multiLevelType w:val="multilevel"/>
    <w:tmpl w:val="5C6863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abstractNum w:abstractNumId="2">
    <w:nsid w:val="5AB4675F"/>
    <w:multiLevelType w:val="multilevel"/>
    <w:tmpl w:val="B13CFE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AC5BB8"/>
    <w:multiLevelType w:val="hybridMultilevel"/>
    <w:tmpl w:val="DBE6AA18"/>
    <w:lvl w:ilvl="0" w:tplc="894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3922"/>
    <w:multiLevelType w:val="multilevel"/>
    <w:tmpl w:val="E88ABC5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F0115D1"/>
    <w:multiLevelType w:val="multilevel"/>
    <w:tmpl w:val="3A14A0C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2"/>
    <w:rsid w:val="00022842"/>
    <w:rsid w:val="000B624F"/>
    <w:rsid w:val="00107033"/>
    <w:rsid w:val="00111542"/>
    <w:rsid w:val="0019477D"/>
    <w:rsid w:val="001B1DBD"/>
    <w:rsid w:val="001B6472"/>
    <w:rsid w:val="001C62D1"/>
    <w:rsid w:val="00220E2A"/>
    <w:rsid w:val="003379D6"/>
    <w:rsid w:val="00365241"/>
    <w:rsid w:val="003879A5"/>
    <w:rsid w:val="003A0A50"/>
    <w:rsid w:val="003B2FC3"/>
    <w:rsid w:val="00450663"/>
    <w:rsid w:val="00475065"/>
    <w:rsid w:val="004D36B1"/>
    <w:rsid w:val="004D4C04"/>
    <w:rsid w:val="005F173D"/>
    <w:rsid w:val="00605798"/>
    <w:rsid w:val="006172BB"/>
    <w:rsid w:val="00624917"/>
    <w:rsid w:val="006B42E3"/>
    <w:rsid w:val="006C73F8"/>
    <w:rsid w:val="00707785"/>
    <w:rsid w:val="00724135"/>
    <w:rsid w:val="00725319"/>
    <w:rsid w:val="00745EB0"/>
    <w:rsid w:val="00780E6D"/>
    <w:rsid w:val="008213E7"/>
    <w:rsid w:val="0098518D"/>
    <w:rsid w:val="0099056A"/>
    <w:rsid w:val="009947EC"/>
    <w:rsid w:val="009D02F0"/>
    <w:rsid w:val="00A3292B"/>
    <w:rsid w:val="00B92BD7"/>
    <w:rsid w:val="00BE0949"/>
    <w:rsid w:val="00BE14DA"/>
    <w:rsid w:val="00BE176D"/>
    <w:rsid w:val="00BF0C1B"/>
    <w:rsid w:val="00BF343E"/>
    <w:rsid w:val="00D4135F"/>
    <w:rsid w:val="00D5150C"/>
    <w:rsid w:val="00DC193F"/>
    <w:rsid w:val="00DE4F4E"/>
    <w:rsid w:val="00E10E03"/>
    <w:rsid w:val="00E6181C"/>
    <w:rsid w:val="00EF26EC"/>
    <w:rsid w:val="00F21DFA"/>
    <w:rsid w:val="00F51FCE"/>
    <w:rsid w:val="00F55DE2"/>
    <w:rsid w:val="00F62992"/>
    <w:rsid w:val="00F709F2"/>
    <w:rsid w:val="00FD4AAC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3F8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3F8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6C73F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7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C73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C7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C73F8"/>
  </w:style>
  <w:style w:type="paragraph" w:customStyle="1" w:styleId="ConsPlusTitle">
    <w:name w:val="ConsPlusTitle"/>
    <w:rsid w:val="006C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C7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6C73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3F8"/>
    <w:pPr>
      <w:widowControl w:val="0"/>
      <w:shd w:val="clear" w:color="auto" w:fill="FFFFFF"/>
      <w:spacing w:after="660" w:line="0" w:lineRule="atLeast"/>
      <w:ind w:hanging="1880"/>
    </w:pPr>
    <w:rPr>
      <w:rFonts w:eastAsiaTheme="minorHAnsi" w:cstheme="minorBidi"/>
      <w:sz w:val="26"/>
      <w:szCs w:val="26"/>
      <w:lang w:eastAsia="en-US"/>
    </w:rPr>
  </w:style>
  <w:style w:type="character" w:customStyle="1" w:styleId="2105pt">
    <w:name w:val="Основной текст (2) + 10;5 pt;Полужирный"/>
    <w:rsid w:val="006C7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6C73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3F8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3F8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6C73F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7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C73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C7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C73F8"/>
  </w:style>
  <w:style w:type="paragraph" w:customStyle="1" w:styleId="ConsPlusTitle">
    <w:name w:val="ConsPlusTitle"/>
    <w:rsid w:val="006C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C7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6C73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3F8"/>
    <w:pPr>
      <w:widowControl w:val="0"/>
      <w:shd w:val="clear" w:color="auto" w:fill="FFFFFF"/>
      <w:spacing w:after="660" w:line="0" w:lineRule="atLeast"/>
      <w:ind w:hanging="1880"/>
    </w:pPr>
    <w:rPr>
      <w:rFonts w:eastAsiaTheme="minorHAnsi" w:cstheme="minorBidi"/>
      <w:sz w:val="26"/>
      <w:szCs w:val="26"/>
      <w:lang w:eastAsia="en-US"/>
    </w:rPr>
  </w:style>
  <w:style w:type="character" w:customStyle="1" w:styleId="2105pt">
    <w:name w:val="Основной текст (2) + 10;5 pt;Полужирный"/>
    <w:rsid w:val="006C7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6C73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FC1E-29C0-4CF1-A3D4-C15677C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1716</Words>
  <Characters>9783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2020-03-24T02:41:00Z</dcterms:created>
  <dcterms:modified xsi:type="dcterms:W3CDTF">2020-03-24T02:46:00Z</dcterms:modified>
</cp:coreProperties>
</file>