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1C" w:rsidRDefault="0037271C" w:rsidP="007718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-579"/>
        <w:tblW w:w="9889" w:type="dxa"/>
        <w:tblLook w:val="00A0" w:firstRow="1" w:lastRow="0" w:firstColumn="1" w:lastColumn="0" w:noHBand="0" w:noVBand="0"/>
      </w:tblPr>
      <w:tblGrid>
        <w:gridCol w:w="4660"/>
        <w:gridCol w:w="5229"/>
      </w:tblGrid>
      <w:tr w:rsidR="00893BD2" w:rsidRPr="00DD5519" w:rsidTr="00C10761">
        <w:tc>
          <w:tcPr>
            <w:tcW w:w="4660" w:type="dxa"/>
          </w:tcPr>
          <w:p w:rsidR="00893BD2" w:rsidRPr="00DD5519" w:rsidRDefault="00893BD2" w:rsidP="00C10761">
            <w:pPr>
              <w:spacing w:after="0" w:line="240" w:lineRule="auto"/>
              <w:ind w:right="316"/>
              <w:rPr>
                <w:rFonts w:ascii="Times New Roman" w:hAnsi="Times New Roman"/>
                <w:sz w:val="24"/>
                <w:szCs w:val="24"/>
              </w:rPr>
            </w:pPr>
            <w:r w:rsidRPr="00DD5519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893BD2" w:rsidRPr="00DD5519" w:rsidRDefault="00893BD2" w:rsidP="00C10761">
            <w:pPr>
              <w:spacing w:after="0" w:line="240" w:lineRule="auto"/>
              <w:ind w:right="316"/>
              <w:rPr>
                <w:rFonts w:ascii="Times New Roman" w:hAnsi="Times New Roman"/>
                <w:sz w:val="24"/>
                <w:szCs w:val="24"/>
              </w:rPr>
            </w:pPr>
            <w:r w:rsidRPr="00DD5519">
              <w:rPr>
                <w:rFonts w:ascii="Times New Roman" w:hAnsi="Times New Roman"/>
                <w:sz w:val="24"/>
                <w:szCs w:val="24"/>
              </w:rPr>
              <w:t xml:space="preserve">Начальник МКУ «Управление культуры </w:t>
            </w:r>
            <w:r w:rsidR="00C746F4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519">
              <w:rPr>
                <w:rFonts w:ascii="Times New Roman" w:hAnsi="Times New Roman"/>
                <w:sz w:val="24"/>
                <w:szCs w:val="24"/>
              </w:rPr>
              <w:t>дминистрации г. Белогорск»</w:t>
            </w:r>
          </w:p>
          <w:p w:rsidR="00893BD2" w:rsidRPr="00DD5519" w:rsidRDefault="00893BD2" w:rsidP="00C10761">
            <w:pPr>
              <w:rPr>
                <w:rFonts w:ascii="Times New Roman" w:hAnsi="Times New Roman"/>
                <w:sz w:val="24"/>
                <w:szCs w:val="24"/>
              </w:rPr>
            </w:pPr>
            <w:r w:rsidRPr="00DD5519">
              <w:rPr>
                <w:rFonts w:ascii="Times New Roman" w:hAnsi="Times New Roman"/>
                <w:sz w:val="24"/>
                <w:szCs w:val="24"/>
              </w:rPr>
              <w:t xml:space="preserve">________________   </w:t>
            </w:r>
            <w:r w:rsidR="00EF33EC">
              <w:rPr>
                <w:rFonts w:ascii="Times New Roman" w:hAnsi="Times New Roman"/>
                <w:sz w:val="24"/>
                <w:szCs w:val="24"/>
              </w:rPr>
              <w:t>И. А. Хозяйская</w:t>
            </w:r>
          </w:p>
          <w:p w:rsidR="00893BD2" w:rsidRPr="00DD5519" w:rsidRDefault="00893BD2" w:rsidP="00C10761">
            <w:pPr>
              <w:spacing w:after="0" w:line="240" w:lineRule="auto"/>
              <w:ind w:right="3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893BD2" w:rsidRPr="00DD5519" w:rsidRDefault="00893BD2" w:rsidP="00C10761">
            <w:pPr>
              <w:spacing w:after="0" w:line="240" w:lineRule="auto"/>
              <w:ind w:left="1452"/>
              <w:rPr>
                <w:rFonts w:ascii="Times New Roman" w:hAnsi="Times New Roman"/>
                <w:sz w:val="24"/>
                <w:szCs w:val="24"/>
              </w:rPr>
            </w:pPr>
            <w:r w:rsidRPr="00DD5519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893BD2" w:rsidRPr="00DD5519" w:rsidRDefault="00893BD2" w:rsidP="00C10761">
            <w:pPr>
              <w:spacing w:after="0" w:line="240" w:lineRule="auto"/>
              <w:ind w:left="1452"/>
              <w:rPr>
                <w:rFonts w:ascii="Times New Roman" w:hAnsi="Times New Roman"/>
                <w:sz w:val="24"/>
                <w:szCs w:val="24"/>
              </w:rPr>
            </w:pPr>
            <w:r w:rsidRPr="00DD5519">
              <w:rPr>
                <w:rFonts w:ascii="Times New Roman" w:hAnsi="Times New Roman"/>
                <w:sz w:val="24"/>
                <w:szCs w:val="24"/>
              </w:rPr>
              <w:t>Директор МАУ «Дом культуры микрорайона Амурсельмаш»</w:t>
            </w:r>
          </w:p>
          <w:p w:rsidR="00893BD2" w:rsidRPr="00DD5519" w:rsidRDefault="00893BD2" w:rsidP="00C10761">
            <w:pPr>
              <w:spacing w:after="0" w:line="240" w:lineRule="auto"/>
              <w:ind w:left="1452"/>
              <w:rPr>
                <w:rFonts w:ascii="Times New Roman" w:hAnsi="Times New Roman"/>
                <w:sz w:val="24"/>
                <w:szCs w:val="24"/>
              </w:rPr>
            </w:pPr>
            <w:r w:rsidRPr="00DD5519">
              <w:rPr>
                <w:rFonts w:ascii="Times New Roman" w:hAnsi="Times New Roman"/>
                <w:sz w:val="24"/>
                <w:szCs w:val="24"/>
              </w:rPr>
              <w:t>______________ М.А. Терещенко</w:t>
            </w:r>
          </w:p>
        </w:tc>
      </w:tr>
    </w:tbl>
    <w:p w:rsidR="00893BD2" w:rsidRPr="00053AE5" w:rsidRDefault="00893BD2" w:rsidP="007718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271C" w:rsidRPr="00053AE5" w:rsidRDefault="0037271C" w:rsidP="0077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</w:t>
      </w:r>
      <w:r w:rsidR="00C746F4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053AE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проведении городско</w:t>
      </w:r>
      <w:r w:rsidR="0090153B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053A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конкурс</w:t>
      </w:r>
      <w:r w:rsidR="0090153B">
        <w:rPr>
          <w:rFonts w:ascii="Times New Roman" w:eastAsia="Times New Roman" w:hAnsi="Times New Roman" w:cs="Times New Roman"/>
          <w:b/>
          <w:bCs/>
          <w:sz w:val="24"/>
          <w:szCs w:val="24"/>
        </w:rPr>
        <w:t>ной спортивно-развлекательной программе</w:t>
      </w:r>
    </w:p>
    <w:p w:rsidR="0037271C" w:rsidRPr="00053AE5" w:rsidRDefault="0037271C" w:rsidP="0077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C746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Сказочные </w:t>
      </w:r>
      <w:r w:rsidR="0090153B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053AE5">
        <w:rPr>
          <w:rFonts w:ascii="Times New Roman" w:eastAsia="Times New Roman" w:hAnsi="Times New Roman" w:cs="Times New Roman"/>
          <w:b/>
          <w:bCs/>
          <w:sz w:val="24"/>
          <w:szCs w:val="24"/>
        </w:rPr>
        <w:t>ольшие гонки</w:t>
      </w:r>
      <w:r w:rsidR="009015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по-белогорски</w:t>
      </w:r>
      <w:r w:rsidRPr="00053A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», </w:t>
      </w:r>
    </w:p>
    <w:p w:rsidR="0037271C" w:rsidRPr="00053AE5" w:rsidRDefault="0037271C" w:rsidP="0077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53AE5">
        <w:rPr>
          <w:rFonts w:ascii="Times New Roman" w:eastAsia="Times New Roman" w:hAnsi="Times New Roman" w:cs="Times New Roman"/>
          <w:b/>
          <w:bCs/>
          <w:sz w:val="24"/>
          <w:szCs w:val="24"/>
        </w:rPr>
        <w:t>приуроченно</w:t>
      </w:r>
      <w:r w:rsidR="0090153B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proofErr w:type="gramEnd"/>
      <w:r w:rsidRPr="00053A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</w:t>
      </w:r>
      <w:r w:rsidR="0090153B">
        <w:rPr>
          <w:rFonts w:ascii="Times New Roman" w:eastAsia="Times New Roman" w:hAnsi="Times New Roman" w:cs="Times New Roman"/>
          <w:b/>
          <w:bCs/>
          <w:sz w:val="24"/>
          <w:szCs w:val="24"/>
        </w:rPr>
        <w:t>азднованию Дня города Белогорск</w:t>
      </w:r>
      <w:r w:rsidRPr="00053AE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7271C" w:rsidRPr="00053AE5" w:rsidRDefault="0037271C" w:rsidP="0077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271C" w:rsidRPr="00053AE5" w:rsidRDefault="0037271C" w:rsidP="0077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 Общие положения</w:t>
      </w:r>
    </w:p>
    <w:p w:rsidR="0037271C" w:rsidRPr="00053AE5" w:rsidRDefault="0037271C" w:rsidP="007718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71C" w:rsidRPr="0090153B" w:rsidRDefault="00C746F4" w:rsidP="0090153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5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7271C" w:rsidRPr="0090153B">
        <w:rPr>
          <w:rFonts w:ascii="Times New Roman" w:eastAsia="Times New Roman" w:hAnsi="Times New Roman" w:cs="Times New Roman"/>
          <w:bCs/>
          <w:sz w:val="24"/>
          <w:szCs w:val="24"/>
        </w:rPr>
        <w:t xml:space="preserve">Учредитель </w:t>
      </w:r>
      <w:r w:rsidR="0090153B" w:rsidRPr="0090153B">
        <w:rPr>
          <w:rFonts w:ascii="Times New Roman" w:eastAsia="Times New Roman" w:hAnsi="Times New Roman" w:cs="Times New Roman"/>
          <w:bCs/>
          <w:sz w:val="24"/>
          <w:szCs w:val="24"/>
        </w:rPr>
        <w:t>городской конкурсной спо</w:t>
      </w:r>
      <w:r w:rsidR="0090153B">
        <w:rPr>
          <w:rFonts w:ascii="Times New Roman" w:eastAsia="Times New Roman" w:hAnsi="Times New Roman" w:cs="Times New Roman"/>
          <w:bCs/>
          <w:sz w:val="24"/>
          <w:szCs w:val="24"/>
        </w:rPr>
        <w:t>ртивно-развлекательной программы</w:t>
      </w:r>
      <w:r w:rsidR="0090153B" w:rsidRPr="0090153B">
        <w:rPr>
          <w:rFonts w:ascii="Times New Roman" w:eastAsia="Times New Roman" w:hAnsi="Times New Roman" w:cs="Times New Roman"/>
          <w:bCs/>
          <w:sz w:val="24"/>
          <w:szCs w:val="24"/>
        </w:rPr>
        <w:t xml:space="preserve"> «Сказочные большие гонки по-белогорски», приуроченной празднованию Дня города Белогорск</w:t>
      </w:r>
      <w:r w:rsidR="0037271C" w:rsidRPr="0090153B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- конкурс) - МКУ «Управление культуры Администрации г. Белогорск».</w:t>
      </w:r>
    </w:p>
    <w:p w:rsidR="0037271C" w:rsidRPr="00053AE5" w:rsidRDefault="00C746F4" w:rsidP="0077181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7271C" w:rsidRPr="00053AE5">
        <w:rPr>
          <w:rFonts w:ascii="Times New Roman" w:eastAsia="Times New Roman" w:hAnsi="Times New Roman" w:cs="Times New Roman"/>
          <w:bCs/>
          <w:sz w:val="24"/>
          <w:szCs w:val="24"/>
        </w:rPr>
        <w:t>Организатор</w:t>
      </w:r>
      <w:r w:rsidR="0037271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исполнитель конкурса - </w:t>
      </w:r>
      <w:r w:rsidR="0037271C" w:rsidRPr="00053AE5">
        <w:rPr>
          <w:rFonts w:ascii="Times New Roman" w:eastAsia="Times New Roman" w:hAnsi="Times New Roman" w:cs="Times New Roman"/>
          <w:bCs/>
          <w:sz w:val="24"/>
          <w:szCs w:val="24"/>
        </w:rPr>
        <w:t>МАУ</w:t>
      </w:r>
      <w:r w:rsidR="0037271C">
        <w:rPr>
          <w:rFonts w:ascii="Times New Roman" w:eastAsia="Times New Roman" w:hAnsi="Times New Roman" w:cs="Times New Roman"/>
          <w:bCs/>
          <w:sz w:val="24"/>
          <w:szCs w:val="24"/>
        </w:rPr>
        <w:t xml:space="preserve"> «Дом культуры микрорайона Амурсельмаш</w:t>
      </w:r>
      <w:r w:rsidR="00064713">
        <w:rPr>
          <w:rFonts w:ascii="Times New Roman" w:eastAsia="Times New Roman" w:hAnsi="Times New Roman" w:cs="Times New Roman"/>
          <w:bCs/>
          <w:sz w:val="24"/>
          <w:szCs w:val="24"/>
        </w:rPr>
        <w:t xml:space="preserve">», </w:t>
      </w:r>
      <w:r w:rsidR="00064713" w:rsidRPr="00064713">
        <w:rPr>
          <w:rFonts w:ascii="Times New Roman" w:eastAsia="Times New Roman" w:hAnsi="Times New Roman" w:cs="Times New Roman"/>
          <w:bCs/>
          <w:sz w:val="24"/>
          <w:szCs w:val="24"/>
        </w:rPr>
        <w:t>МАУ "</w:t>
      </w:r>
      <w:r w:rsidR="00CA7B82" w:rsidRPr="00CA7B82">
        <w:rPr>
          <w:rFonts w:ascii="Times New Roman" w:eastAsia="Times New Roman" w:hAnsi="Times New Roman" w:cs="Times New Roman"/>
          <w:bCs/>
          <w:sz w:val="24"/>
          <w:szCs w:val="24"/>
        </w:rPr>
        <w:t>Объединенная дирекция городских парков культуры и отдыха</w:t>
      </w:r>
      <w:r w:rsidR="00064713" w:rsidRPr="00064713">
        <w:rPr>
          <w:rFonts w:ascii="Times New Roman" w:eastAsia="Times New Roman" w:hAnsi="Times New Roman" w:cs="Times New Roman"/>
          <w:bCs/>
          <w:sz w:val="24"/>
          <w:szCs w:val="24"/>
        </w:rPr>
        <w:t>"</w:t>
      </w:r>
    </w:p>
    <w:p w:rsidR="0037271C" w:rsidRPr="00053AE5" w:rsidRDefault="0037271C" w:rsidP="007718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bCs/>
          <w:sz w:val="24"/>
          <w:szCs w:val="24"/>
        </w:rPr>
        <w:t>1.3. Для организации и проведения конкурса создаётся организационный комитет, который осуществляет непосредственное руководство над мероприятием: определяет порядок и место проведения; устанавливает критерии оценки участников; утверждает состав жюри, подводит итоги, а также проводит награждение Победителей и Участников, после чего освещает итоги мероприятия в средствах массовой информации.</w:t>
      </w:r>
    </w:p>
    <w:p w:rsidR="0037271C" w:rsidRPr="00053AE5" w:rsidRDefault="0037271C" w:rsidP="007718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71C" w:rsidRPr="00053AE5" w:rsidRDefault="0037271C" w:rsidP="0077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53A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2.Цели и задачи</w:t>
      </w:r>
    </w:p>
    <w:p w:rsidR="0037271C" w:rsidRPr="00053AE5" w:rsidRDefault="0037271C" w:rsidP="00771818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71C" w:rsidRPr="00053AE5" w:rsidRDefault="0037271C" w:rsidP="0077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sz w:val="24"/>
          <w:szCs w:val="24"/>
        </w:rPr>
        <w:t>2.1.   Пропаганда здорового образа жизни.</w:t>
      </w:r>
    </w:p>
    <w:p w:rsidR="0037271C" w:rsidRPr="00053AE5" w:rsidRDefault="00C746F4" w:rsidP="0077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Активизация роли коллектива на предприятии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(учреждении), формирование сплочённости коллектива во имя спортивной чести предприятия.</w:t>
      </w:r>
    </w:p>
    <w:p w:rsidR="0037271C" w:rsidRPr="00053AE5" w:rsidRDefault="0037271C" w:rsidP="0077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sz w:val="24"/>
          <w:szCs w:val="24"/>
        </w:rPr>
        <w:t>2.3. Приобретение навыков коллективного выживания в определённых ситуациях.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br/>
        <w:t>2.4.   Проверка морально-волевых качеств, физических и интеллектуальных возможностей участников.</w:t>
      </w:r>
    </w:p>
    <w:p w:rsidR="0037271C" w:rsidRPr="00053AE5" w:rsidRDefault="0037271C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sz w:val="24"/>
          <w:szCs w:val="24"/>
        </w:rPr>
        <w:t>2.5.</w:t>
      </w:r>
      <w:r w:rsidRPr="00053AE5">
        <w:rPr>
          <w:rFonts w:ascii="Times New Roman" w:hAnsi="Times New Roman" w:cs="Times New Roman"/>
          <w:sz w:val="24"/>
          <w:szCs w:val="24"/>
        </w:rPr>
        <w:t xml:space="preserve"> Стимулирование креативных инициатив городского общества, поддержка  новой городской традиции.</w:t>
      </w:r>
    </w:p>
    <w:p w:rsidR="0037271C" w:rsidRPr="00053AE5" w:rsidRDefault="0037271C" w:rsidP="0077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3A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 Порядок и условия проведения</w:t>
      </w:r>
    </w:p>
    <w:p w:rsidR="0037271C" w:rsidRPr="00053AE5" w:rsidRDefault="0037271C" w:rsidP="0077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sz w:val="24"/>
          <w:szCs w:val="24"/>
        </w:rPr>
        <w:t>3.1. Конкурс «Большие гонки», приуроченный к празднованию Дня города Белогор</w:t>
      </w:r>
      <w:r w:rsidR="00EF33EC">
        <w:rPr>
          <w:rFonts w:ascii="Times New Roman" w:eastAsia="Times New Roman" w:hAnsi="Times New Roman" w:cs="Times New Roman"/>
          <w:sz w:val="24"/>
          <w:szCs w:val="24"/>
        </w:rPr>
        <w:t xml:space="preserve">ска, проводится  - 10  июня 2018 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 xml:space="preserve">г. на стадионе  </w:t>
      </w:r>
      <w:proofErr w:type="spellStart"/>
      <w:r w:rsidRPr="00053AE5">
        <w:rPr>
          <w:rFonts w:ascii="Times New Roman" w:eastAsia="Times New Roman" w:hAnsi="Times New Roman" w:cs="Times New Roman"/>
          <w:sz w:val="24"/>
          <w:szCs w:val="24"/>
        </w:rPr>
        <w:t>ГПКиО</w:t>
      </w:r>
      <w:proofErr w:type="spellEnd"/>
      <w:r w:rsidR="00C74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>(ул. Набережная-166), начало в 1</w:t>
      </w:r>
      <w:r w:rsidR="00B46C9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>.00</w:t>
      </w:r>
    </w:p>
    <w:p w:rsidR="0037271C" w:rsidRPr="00053AE5" w:rsidRDefault="0037271C" w:rsidP="0077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sz w:val="24"/>
          <w:szCs w:val="24"/>
        </w:rPr>
        <w:t xml:space="preserve">Регистрация  команд состоится на стадионе </w:t>
      </w:r>
      <w:proofErr w:type="spellStart"/>
      <w:r w:rsidRPr="00053AE5">
        <w:rPr>
          <w:rFonts w:ascii="Times New Roman" w:eastAsia="Times New Roman" w:hAnsi="Times New Roman" w:cs="Times New Roman"/>
          <w:sz w:val="24"/>
          <w:szCs w:val="24"/>
        </w:rPr>
        <w:t>ГПКиО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F5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EF33EC">
        <w:rPr>
          <w:rFonts w:ascii="Times New Roman" w:eastAsia="Times New Roman" w:hAnsi="Times New Roman" w:cs="Times New Roman"/>
          <w:sz w:val="24"/>
          <w:szCs w:val="24"/>
        </w:rPr>
        <w:t xml:space="preserve">0 июня 2018 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 xml:space="preserve">г. с </w:t>
      </w:r>
      <w:r w:rsidR="0008422E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6C9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>.30</w:t>
      </w:r>
    </w:p>
    <w:p w:rsidR="0037271C" w:rsidRPr="00053AE5" w:rsidRDefault="0037271C" w:rsidP="0077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sz w:val="24"/>
          <w:szCs w:val="24"/>
        </w:rPr>
        <w:t xml:space="preserve">Инструктаж команд состоится </w:t>
      </w:r>
      <w:r w:rsidR="00EF33EC">
        <w:rPr>
          <w:rFonts w:ascii="Times New Roman" w:eastAsia="Times New Roman" w:hAnsi="Times New Roman" w:cs="Times New Roman"/>
          <w:sz w:val="24"/>
          <w:szCs w:val="24"/>
        </w:rPr>
        <w:t xml:space="preserve">на стадионе </w:t>
      </w:r>
      <w:proofErr w:type="spellStart"/>
      <w:r w:rsidR="00EF33EC">
        <w:rPr>
          <w:rFonts w:ascii="Times New Roman" w:eastAsia="Times New Roman" w:hAnsi="Times New Roman" w:cs="Times New Roman"/>
          <w:sz w:val="24"/>
          <w:szCs w:val="24"/>
        </w:rPr>
        <w:t>ГПКиО</w:t>
      </w:r>
      <w:proofErr w:type="spellEnd"/>
      <w:r w:rsidR="00EF33E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46C9E">
        <w:rPr>
          <w:rFonts w:ascii="Times New Roman" w:eastAsia="Times New Roman" w:hAnsi="Times New Roman" w:cs="Times New Roman"/>
          <w:sz w:val="24"/>
          <w:szCs w:val="24"/>
        </w:rPr>
        <w:t>8</w:t>
      </w:r>
      <w:r w:rsidR="00EF33EC">
        <w:rPr>
          <w:rFonts w:ascii="Times New Roman" w:eastAsia="Times New Roman" w:hAnsi="Times New Roman" w:cs="Times New Roman"/>
          <w:sz w:val="24"/>
          <w:szCs w:val="24"/>
        </w:rPr>
        <w:t xml:space="preserve"> июня 2018 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>г. в 17.30</w:t>
      </w:r>
    </w:p>
    <w:p w:rsidR="0037271C" w:rsidRPr="00053AE5" w:rsidRDefault="0037271C" w:rsidP="0077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sz w:val="24"/>
          <w:szCs w:val="24"/>
        </w:rPr>
        <w:t xml:space="preserve">3.2. К участию в конкурсе допускаются команды любых </w:t>
      </w:r>
      <w:r w:rsidR="00C746F4">
        <w:rPr>
          <w:rFonts w:ascii="Times New Roman" w:eastAsia="Times New Roman" w:hAnsi="Times New Roman" w:cs="Times New Roman"/>
          <w:sz w:val="24"/>
          <w:szCs w:val="24"/>
        </w:rPr>
        <w:t xml:space="preserve">учреждений 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>и организаций города  Белогорска, состоящие из 10 человек.</w:t>
      </w:r>
    </w:p>
    <w:p w:rsidR="0037271C" w:rsidRPr="00053AE5" w:rsidRDefault="0037271C" w:rsidP="0077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sz w:val="24"/>
          <w:szCs w:val="24"/>
        </w:rPr>
        <w:t>3.3. Возраст участников – старше 18 лет.</w:t>
      </w:r>
    </w:p>
    <w:p w:rsidR="0037271C" w:rsidRPr="00053AE5" w:rsidRDefault="0037271C" w:rsidP="0077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sz w:val="24"/>
          <w:szCs w:val="24"/>
        </w:rPr>
        <w:t>3.4. В  команде должно находиться не менее 2-х  участников женского пола.</w:t>
      </w:r>
    </w:p>
    <w:p w:rsidR="0037271C" w:rsidRPr="00053AE5" w:rsidRDefault="0037271C" w:rsidP="0077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sz w:val="24"/>
          <w:szCs w:val="24"/>
        </w:rPr>
        <w:t xml:space="preserve">3.5. В состав команды допускается  не более 2-х привлеченных со стороны и не состоящих в данном </w:t>
      </w:r>
      <w:r w:rsidR="0083625A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 xml:space="preserve"> или организации участников.  </w:t>
      </w:r>
    </w:p>
    <w:p w:rsidR="0037271C" w:rsidRPr="00053AE5" w:rsidRDefault="0037271C" w:rsidP="0077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sz w:val="24"/>
          <w:szCs w:val="24"/>
        </w:rPr>
        <w:t>3.6. Участники лично несут ответственность за свою жизнь и здоровье во время конкурса. Если во время прохождения этапов возникает угроза жизни, участник вправе остановиться и отказаться от дальнейшего участия.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br/>
        <w:t>3.7.Для участия в конкурсе</w:t>
      </w:r>
      <w:r w:rsidR="00C74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 xml:space="preserve">необходимо: </w:t>
      </w:r>
    </w:p>
    <w:p w:rsidR="0037271C" w:rsidRPr="00053AE5" w:rsidRDefault="0037271C" w:rsidP="0077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sz w:val="24"/>
          <w:szCs w:val="24"/>
        </w:rPr>
        <w:t>- подать заявку</w:t>
      </w:r>
      <w:r w:rsidR="00EF33EC">
        <w:rPr>
          <w:rFonts w:ascii="Times New Roman" w:eastAsia="Times New Roman" w:hAnsi="Times New Roman" w:cs="Times New Roman"/>
          <w:sz w:val="24"/>
          <w:szCs w:val="24"/>
        </w:rPr>
        <w:t xml:space="preserve"> (см. Приложение) до </w:t>
      </w:r>
      <w:r w:rsidR="00F41D9C">
        <w:rPr>
          <w:rFonts w:ascii="Times New Roman" w:eastAsia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EF33EC">
        <w:rPr>
          <w:rFonts w:ascii="Times New Roman" w:eastAsia="Times New Roman" w:hAnsi="Times New Roman" w:cs="Times New Roman"/>
          <w:sz w:val="24"/>
          <w:szCs w:val="24"/>
        </w:rPr>
        <w:t xml:space="preserve"> июня 2018 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 xml:space="preserve">г. в письменном или электронном виде по одному из адресов: </w:t>
      </w:r>
    </w:p>
    <w:p w:rsidR="0037271C" w:rsidRPr="00053AE5" w:rsidRDefault="0037271C" w:rsidP="0077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г. Белогорск, ул. Ленина-28, каб.102, МКУ «Управление культуры Администрации г. Белогорск», тел.:(841641) 2-32-93, </w:t>
      </w:r>
      <w:proofErr w:type="spellStart"/>
      <w:r w:rsidRPr="00053AE5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gramStart"/>
      <w:r w:rsidRPr="00053AE5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053AE5">
        <w:rPr>
          <w:rFonts w:ascii="Times New Roman" w:eastAsia="Times New Roman" w:hAnsi="Times New Roman" w:cs="Times New Roman"/>
          <w:sz w:val="24"/>
          <w:szCs w:val="24"/>
        </w:rPr>
        <w:t>дрес</w:t>
      </w:r>
      <w:proofErr w:type="spellEnd"/>
      <w:r w:rsidRPr="00053AE5">
        <w:rPr>
          <w:rFonts w:ascii="Times New Roman" w:eastAsia="Times New Roman" w:hAnsi="Times New Roman" w:cs="Times New Roman"/>
          <w:sz w:val="24"/>
          <w:szCs w:val="24"/>
        </w:rPr>
        <w:t>:</w:t>
      </w:r>
      <w:r w:rsidR="00836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053AE5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bel-kultura@yandex.ru</w:t>
        </w:r>
      </w:hyperlink>
      <w:r w:rsidRPr="00053AE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271C" w:rsidRPr="00053AE5" w:rsidRDefault="0037271C" w:rsidP="007718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b/>
          <w:sz w:val="24"/>
          <w:szCs w:val="24"/>
        </w:rPr>
        <w:t>или:</w:t>
      </w:r>
    </w:p>
    <w:p w:rsidR="0037271C" w:rsidRPr="00053AE5" w:rsidRDefault="0037271C" w:rsidP="0077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>г. Белогорск, пер. Летний-21,МАУ «Дом культуры Амурсельмаш», тел.: (841641) 5-72-71,эл</w:t>
      </w:r>
      <w:proofErr w:type="gramStart"/>
      <w:r w:rsidRPr="00053AE5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053AE5">
        <w:rPr>
          <w:rFonts w:ascii="Times New Roman" w:eastAsia="Times New Roman" w:hAnsi="Times New Roman" w:cs="Times New Roman"/>
          <w:sz w:val="24"/>
          <w:szCs w:val="24"/>
        </w:rPr>
        <w:t>дрес: dk_acm@mail.ru (</w:t>
      </w:r>
      <w:r w:rsidR="00C746F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>онтактное лицо: директор ДК АСМ Маргарита Алексеевна Терещенко, 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53AE5">
        <w:rPr>
          <w:rFonts w:ascii="Times New Roman" w:eastAsia="Times New Roman" w:hAnsi="Times New Roman" w:cs="Times New Roman"/>
          <w:sz w:val="24"/>
          <w:szCs w:val="24"/>
        </w:rPr>
        <w:t>914-552-26-86)</w:t>
      </w:r>
    </w:p>
    <w:p w:rsidR="0037271C" w:rsidRPr="00053AE5" w:rsidRDefault="0037271C" w:rsidP="0077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3A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 Необходимые условия для участия в конкурсе</w:t>
      </w:r>
    </w:p>
    <w:p w:rsidR="0037271C" w:rsidRPr="00053AE5" w:rsidRDefault="00771818" w:rsidP="0077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 xml:space="preserve">.1. Основанием для участия в конкурсе является заявка (Приложение №1), поданная в оргкомитет конкурса  до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F33EC">
        <w:rPr>
          <w:rFonts w:ascii="Times New Roman" w:eastAsia="Times New Roman" w:hAnsi="Times New Roman" w:cs="Times New Roman"/>
          <w:sz w:val="24"/>
          <w:szCs w:val="24"/>
        </w:rPr>
        <w:t xml:space="preserve"> июня  2018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37271C" w:rsidRPr="00053AE5" w:rsidRDefault="00771818" w:rsidP="0077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73231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Медицинская справка о состоянии здоровья,</w:t>
      </w:r>
      <w:r w:rsidR="00836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заверенная участковым врачом.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73231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Единая форма с символикой команды</w:t>
      </w:r>
      <w:r w:rsidR="00C746F4">
        <w:rPr>
          <w:rFonts w:ascii="Times New Roman" w:eastAsia="Times New Roman" w:hAnsi="Times New Roman" w:cs="Times New Roman"/>
          <w:sz w:val="24"/>
          <w:szCs w:val="24"/>
        </w:rPr>
        <w:t xml:space="preserve"> (головной убор - обязателен)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,  зарегистрированной   организационным  комитетом конкурса.</w:t>
      </w:r>
    </w:p>
    <w:p w:rsidR="0037271C" w:rsidRDefault="0037271C" w:rsidP="00084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53AE5">
        <w:rPr>
          <w:rFonts w:ascii="Times New Roman" w:eastAsia="Times New Roman" w:hAnsi="Times New Roman" w:cs="Times New Roman"/>
          <w:sz w:val="24"/>
          <w:szCs w:val="24"/>
        </w:rPr>
        <w:br/>
      </w:r>
      <w:r w:rsidR="00771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 w:rsidRPr="00053A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Программа конкурса</w:t>
      </w:r>
    </w:p>
    <w:p w:rsidR="00D01849" w:rsidRPr="0008422E" w:rsidRDefault="00D01849" w:rsidP="00084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271C" w:rsidRPr="00053AE5" w:rsidRDefault="00771818" w:rsidP="00C7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 xml:space="preserve">.1. Конкурсные этапы проводятся на дистанциях, проложенных на стадионе </w:t>
      </w:r>
      <w:proofErr w:type="spellStart"/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ГПКиО</w:t>
      </w:r>
      <w:proofErr w:type="spellEnd"/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 xml:space="preserve"> с  преодолением технических участков.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.2. За прохождением этапов  конкурса наблюдают судьи с секундомерами.</w:t>
      </w:r>
    </w:p>
    <w:p w:rsidR="0037271C" w:rsidRDefault="00771818" w:rsidP="00C7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.3. Результат на каждом этапе и на финише засчитывается судьями по последнему участнику команды, если этого требует конкурс.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836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Штрафные очки начисляются по сложности конкурса, в итоговое время будет прибавлено количество штрафных очков.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.5. Для обеспечения безопасности, а также в зависимости от погодных и иных условий, главная судейская комиссия (жюри) имеет право внести корректировку в программу.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</w:t>
      </w:r>
      <w:r w:rsidR="0037271C" w:rsidRPr="00053AE5">
        <w:rPr>
          <w:rFonts w:ascii="Times New Roman" w:hAnsi="Times New Roman" w:cs="Times New Roman"/>
          <w:sz w:val="24"/>
          <w:szCs w:val="24"/>
        </w:rPr>
        <w:t>.6. Описание конкурсов:</w:t>
      </w:r>
    </w:p>
    <w:p w:rsidR="000C24F5" w:rsidRDefault="000C24F5" w:rsidP="00C7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4F5" w:rsidRDefault="000C24F5" w:rsidP="00C732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AE5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53AE5">
        <w:rPr>
          <w:rFonts w:ascii="Times New Roman" w:hAnsi="Times New Roman" w:cs="Times New Roman"/>
          <w:b/>
          <w:sz w:val="24"/>
          <w:szCs w:val="24"/>
        </w:rPr>
        <w:t xml:space="preserve"> конкурс:</w:t>
      </w:r>
      <w:r>
        <w:rPr>
          <w:rFonts w:ascii="Times New Roman" w:hAnsi="Times New Roman" w:cs="Times New Roman"/>
          <w:b/>
          <w:sz w:val="24"/>
          <w:szCs w:val="24"/>
        </w:rPr>
        <w:t xml:space="preserve"> «Штаны Дуэт». </w:t>
      </w:r>
    </w:p>
    <w:p w:rsidR="000C24F5" w:rsidRPr="000C24F5" w:rsidRDefault="000C24F5" w:rsidP="00C7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Учувствует </w:t>
      </w:r>
      <w:r w:rsidR="00D01849">
        <w:rPr>
          <w:rFonts w:ascii="Times New Roman" w:hAnsi="Times New Roman" w:cs="Times New Roman"/>
          <w:sz w:val="24"/>
          <w:szCs w:val="24"/>
        </w:rPr>
        <w:t xml:space="preserve">вся команда по двое участников. </w:t>
      </w:r>
      <w:r>
        <w:rPr>
          <w:rFonts w:ascii="Times New Roman" w:hAnsi="Times New Roman" w:cs="Times New Roman"/>
          <w:sz w:val="24"/>
          <w:szCs w:val="24"/>
        </w:rPr>
        <w:t xml:space="preserve">Двое участников одновременно надевают командные штаны, в которых им предстоит преодолеть определенную дистанцию. Выигрывает та команда, которая быстрее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доберется к финишу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Сложность конкурса в том, что один участник всегда бежит быстрее другого, что сильно усложняет прохождение дистанции. Преодолеть это препятствие поможет только слаженная работа и умение договариваться.   </w:t>
      </w:r>
    </w:p>
    <w:p w:rsidR="000C24F5" w:rsidRPr="00053AE5" w:rsidRDefault="000C24F5" w:rsidP="000C2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4F5" w:rsidRDefault="000C24F5" w:rsidP="000C2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AE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3625A">
        <w:rPr>
          <w:rFonts w:ascii="Times New Roman" w:hAnsi="Times New Roman" w:cs="Times New Roman"/>
          <w:b/>
          <w:sz w:val="24"/>
          <w:szCs w:val="24"/>
        </w:rPr>
        <w:t>2 конкурс: «</w:t>
      </w:r>
      <w:proofErr w:type="spellStart"/>
      <w:r w:rsidR="0083625A">
        <w:rPr>
          <w:rFonts w:ascii="Times New Roman" w:hAnsi="Times New Roman" w:cs="Times New Roman"/>
          <w:b/>
          <w:sz w:val="24"/>
          <w:szCs w:val="24"/>
        </w:rPr>
        <w:t>Переки</w:t>
      </w:r>
      <w:r>
        <w:rPr>
          <w:rFonts w:ascii="Times New Roman" w:hAnsi="Times New Roman" w:cs="Times New Roman"/>
          <w:b/>
          <w:sz w:val="24"/>
          <w:szCs w:val="24"/>
        </w:rPr>
        <w:t>дбол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0C24F5" w:rsidRDefault="000C24F5" w:rsidP="000C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участвует вся команда. Участники делятся по парам и становятся друг напротив друга, каждой паре дается по большому полотну. Цель игры – пере</w:t>
      </w:r>
      <w:r w:rsidR="0083625A">
        <w:rPr>
          <w:rFonts w:ascii="Times New Roman" w:hAnsi="Times New Roman" w:cs="Times New Roman"/>
          <w:sz w:val="24"/>
          <w:szCs w:val="24"/>
        </w:rPr>
        <w:t xml:space="preserve">местить гигантский мяч при помощи </w:t>
      </w:r>
      <w:r>
        <w:rPr>
          <w:rFonts w:ascii="Times New Roman" w:hAnsi="Times New Roman" w:cs="Times New Roman"/>
          <w:sz w:val="24"/>
          <w:szCs w:val="24"/>
        </w:rPr>
        <w:t>полот</w:t>
      </w:r>
      <w:r w:rsidR="0083625A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3625A">
        <w:rPr>
          <w:rFonts w:ascii="Times New Roman" w:hAnsi="Times New Roman" w:cs="Times New Roman"/>
          <w:sz w:val="24"/>
          <w:szCs w:val="24"/>
        </w:rPr>
        <w:t>старта до финиша.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25A">
        <w:rPr>
          <w:rFonts w:ascii="Times New Roman" w:hAnsi="Times New Roman" w:cs="Times New Roman"/>
          <w:sz w:val="24"/>
          <w:szCs w:val="24"/>
        </w:rPr>
        <w:t xml:space="preserve">Если мяч упал на землю, эстафета начинается с самого начала. </w:t>
      </w:r>
      <w:r>
        <w:rPr>
          <w:rFonts w:ascii="Times New Roman" w:hAnsi="Times New Roman" w:cs="Times New Roman"/>
          <w:sz w:val="24"/>
          <w:szCs w:val="24"/>
        </w:rPr>
        <w:t xml:space="preserve">Выигрывает та команда, которая за короткий промежуток времени </w:t>
      </w:r>
      <w:r w:rsidR="0083625A">
        <w:rPr>
          <w:rFonts w:ascii="Times New Roman" w:hAnsi="Times New Roman" w:cs="Times New Roman"/>
          <w:sz w:val="24"/>
          <w:szCs w:val="24"/>
        </w:rPr>
        <w:t>справилась с заданием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C26" w:rsidRPr="00537C26" w:rsidRDefault="00537C26" w:rsidP="00537C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C26" w:rsidRPr="00D01849" w:rsidRDefault="005E0969" w:rsidP="00537C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82D1E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537C26" w:rsidRPr="00537C26">
        <w:rPr>
          <w:rFonts w:ascii="Times New Roman" w:hAnsi="Times New Roman" w:cs="Times New Roman"/>
          <w:b/>
          <w:sz w:val="24"/>
          <w:szCs w:val="24"/>
        </w:rPr>
        <w:t xml:space="preserve"> конкурс: «Гигантский боулинг».</w:t>
      </w:r>
    </w:p>
    <w:p w:rsidR="00537C26" w:rsidRDefault="00C82D1E" w:rsidP="000C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37C26">
        <w:rPr>
          <w:rFonts w:ascii="Times New Roman" w:hAnsi="Times New Roman" w:cs="Times New Roman"/>
          <w:sz w:val="24"/>
          <w:szCs w:val="24"/>
        </w:rPr>
        <w:t>частву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37C2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537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человека от каждой команды. </w:t>
      </w:r>
      <w:r w:rsidR="00537C26">
        <w:rPr>
          <w:rFonts w:ascii="Times New Roman" w:hAnsi="Times New Roman" w:cs="Times New Roman"/>
          <w:sz w:val="24"/>
          <w:szCs w:val="24"/>
        </w:rPr>
        <w:t xml:space="preserve">На </w:t>
      </w:r>
      <w:r w:rsidR="009F3C33">
        <w:rPr>
          <w:rFonts w:ascii="Times New Roman" w:hAnsi="Times New Roman" w:cs="Times New Roman"/>
          <w:sz w:val="24"/>
          <w:szCs w:val="24"/>
        </w:rPr>
        <w:t>одинаковом</w:t>
      </w:r>
      <w:r w:rsidR="00537C26">
        <w:rPr>
          <w:rFonts w:ascii="Times New Roman" w:hAnsi="Times New Roman" w:cs="Times New Roman"/>
          <w:sz w:val="24"/>
          <w:szCs w:val="24"/>
        </w:rPr>
        <w:t xml:space="preserve"> расстоянии </w:t>
      </w:r>
      <w:r w:rsidR="009F3C33">
        <w:rPr>
          <w:rFonts w:ascii="Times New Roman" w:hAnsi="Times New Roman" w:cs="Times New Roman"/>
          <w:sz w:val="24"/>
          <w:szCs w:val="24"/>
        </w:rPr>
        <w:t xml:space="preserve">друг от друга, </w:t>
      </w:r>
      <w:r w:rsidR="00537C26">
        <w:rPr>
          <w:rFonts w:ascii="Times New Roman" w:hAnsi="Times New Roman" w:cs="Times New Roman"/>
          <w:sz w:val="24"/>
          <w:szCs w:val="24"/>
        </w:rPr>
        <w:t>расп</w:t>
      </w:r>
      <w:r w:rsidR="009F3C33">
        <w:rPr>
          <w:rFonts w:ascii="Times New Roman" w:hAnsi="Times New Roman" w:cs="Times New Roman"/>
          <w:sz w:val="24"/>
          <w:szCs w:val="24"/>
        </w:rPr>
        <w:t>олагаются кегли для игры в боулинг</w:t>
      </w:r>
      <w:r w:rsidR="00537C26">
        <w:rPr>
          <w:rFonts w:ascii="Times New Roman" w:hAnsi="Times New Roman" w:cs="Times New Roman"/>
          <w:sz w:val="24"/>
          <w:szCs w:val="24"/>
        </w:rPr>
        <w:t>. Задача участников</w:t>
      </w:r>
      <w:r w:rsidR="009F3C33">
        <w:rPr>
          <w:rFonts w:ascii="Times New Roman" w:hAnsi="Times New Roman" w:cs="Times New Roman"/>
          <w:sz w:val="24"/>
          <w:szCs w:val="24"/>
        </w:rPr>
        <w:t xml:space="preserve"> от начала игровой дорожки</w:t>
      </w:r>
      <w:r w:rsidR="00537C26">
        <w:rPr>
          <w:rFonts w:ascii="Times New Roman" w:hAnsi="Times New Roman" w:cs="Times New Roman"/>
          <w:sz w:val="24"/>
          <w:szCs w:val="24"/>
        </w:rPr>
        <w:t xml:space="preserve"> сбить огромным мячом большие кегли. </w:t>
      </w:r>
      <w:r w:rsidR="009F3C33">
        <w:rPr>
          <w:rFonts w:ascii="Times New Roman" w:hAnsi="Times New Roman" w:cs="Times New Roman"/>
          <w:sz w:val="24"/>
          <w:szCs w:val="24"/>
        </w:rPr>
        <w:t>Каждому участнику дается по 2</w:t>
      </w:r>
      <w:r w:rsidR="00537C26">
        <w:rPr>
          <w:rFonts w:ascii="Times New Roman" w:hAnsi="Times New Roman" w:cs="Times New Roman"/>
          <w:sz w:val="24"/>
          <w:szCs w:val="24"/>
        </w:rPr>
        <w:t xml:space="preserve"> попытк</w:t>
      </w:r>
      <w:r w:rsidR="009F3C33">
        <w:rPr>
          <w:rFonts w:ascii="Times New Roman" w:hAnsi="Times New Roman" w:cs="Times New Roman"/>
          <w:sz w:val="24"/>
          <w:szCs w:val="24"/>
        </w:rPr>
        <w:t>е</w:t>
      </w:r>
      <w:r w:rsidR="00537C26">
        <w:rPr>
          <w:rFonts w:ascii="Times New Roman" w:hAnsi="Times New Roman" w:cs="Times New Roman"/>
          <w:sz w:val="24"/>
          <w:szCs w:val="24"/>
        </w:rPr>
        <w:t>. Выигрывает та ком</w:t>
      </w:r>
      <w:r w:rsidR="009F3C33">
        <w:rPr>
          <w:rFonts w:ascii="Times New Roman" w:hAnsi="Times New Roman" w:cs="Times New Roman"/>
          <w:sz w:val="24"/>
          <w:szCs w:val="24"/>
        </w:rPr>
        <w:t>анда, которая больше собьет кег</w:t>
      </w:r>
      <w:r w:rsidR="00537C26">
        <w:rPr>
          <w:rFonts w:ascii="Times New Roman" w:hAnsi="Times New Roman" w:cs="Times New Roman"/>
          <w:sz w:val="24"/>
          <w:szCs w:val="24"/>
        </w:rPr>
        <w:t xml:space="preserve">ль. </w:t>
      </w:r>
    </w:p>
    <w:p w:rsidR="005E0969" w:rsidRDefault="005E0969" w:rsidP="000C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C26" w:rsidRPr="00D01849" w:rsidRDefault="005E0969" w:rsidP="000C2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82D1E">
        <w:rPr>
          <w:rFonts w:ascii="Times New Roman" w:hAnsi="Times New Roman" w:cs="Times New Roman"/>
          <w:b/>
          <w:sz w:val="24"/>
          <w:szCs w:val="24"/>
        </w:rPr>
        <w:t>4</w:t>
      </w:r>
      <w:r w:rsidR="00537C26" w:rsidRPr="00537C26">
        <w:rPr>
          <w:rFonts w:ascii="Times New Roman" w:hAnsi="Times New Roman" w:cs="Times New Roman"/>
          <w:b/>
          <w:sz w:val="24"/>
          <w:szCs w:val="24"/>
        </w:rPr>
        <w:t xml:space="preserve"> конкурс: «</w:t>
      </w:r>
      <w:proofErr w:type="spellStart"/>
      <w:r w:rsidR="00537C26" w:rsidRPr="00537C26">
        <w:rPr>
          <w:rFonts w:ascii="Times New Roman" w:hAnsi="Times New Roman" w:cs="Times New Roman"/>
          <w:b/>
          <w:sz w:val="24"/>
          <w:szCs w:val="24"/>
        </w:rPr>
        <w:t>Дженга</w:t>
      </w:r>
      <w:proofErr w:type="spellEnd"/>
      <w:r w:rsidR="00537C26" w:rsidRPr="00537C26">
        <w:rPr>
          <w:rFonts w:ascii="Times New Roman" w:hAnsi="Times New Roman" w:cs="Times New Roman"/>
          <w:b/>
          <w:sz w:val="24"/>
          <w:szCs w:val="24"/>
        </w:rPr>
        <w:t>».</w:t>
      </w:r>
    </w:p>
    <w:p w:rsidR="000C24F5" w:rsidRDefault="00537C26" w:rsidP="000C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участвует вся команда. Каждой команде дается конструкция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которая состоит из 18 этажей, по три деревянных бруска. По очереди от команды, участники вытягивают по одной дощечки с любого </w:t>
      </w:r>
      <w:r w:rsidR="0008422E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тажа, кроме верхнего и </w:t>
      </w:r>
      <w:r w:rsidR="00C82D1E">
        <w:rPr>
          <w:rFonts w:ascii="Times New Roman" w:hAnsi="Times New Roman" w:cs="Times New Roman"/>
          <w:sz w:val="24"/>
          <w:szCs w:val="24"/>
        </w:rPr>
        <w:t xml:space="preserve">предыдущего (сразу под </w:t>
      </w:r>
      <w:proofErr w:type="gramStart"/>
      <w:r w:rsidR="00C82D1E">
        <w:rPr>
          <w:rFonts w:ascii="Times New Roman" w:hAnsi="Times New Roman" w:cs="Times New Roman"/>
          <w:sz w:val="24"/>
          <w:szCs w:val="24"/>
        </w:rPr>
        <w:t>верхним</w:t>
      </w:r>
      <w:proofErr w:type="gramEnd"/>
      <w:r w:rsidR="00C82D1E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Затем этим же участником блок размещается наверху постройки. </w:t>
      </w:r>
      <w:r w:rsidR="0008422E">
        <w:rPr>
          <w:rFonts w:ascii="Times New Roman" w:hAnsi="Times New Roman" w:cs="Times New Roman"/>
          <w:sz w:val="24"/>
          <w:szCs w:val="24"/>
        </w:rPr>
        <w:t xml:space="preserve">Для извлечения, подталкивания, поправки бруска разрешается использовать исключительно одну руку. Участники от команды не помогают ходящему игроку. По истечению 10 сек. </w:t>
      </w:r>
      <w:r w:rsidR="0008422E">
        <w:rPr>
          <w:rFonts w:ascii="Times New Roman" w:hAnsi="Times New Roman" w:cs="Times New Roman"/>
          <w:sz w:val="24"/>
          <w:szCs w:val="24"/>
        </w:rPr>
        <w:lastRenderedPageBreak/>
        <w:t xml:space="preserve">ход переходит к следующей команде. Если башня упала – команда проиграла и партия объявляется оконченной. </w:t>
      </w:r>
    </w:p>
    <w:p w:rsidR="0008422E" w:rsidRDefault="0008422E" w:rsidP="000C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22E" w:rsidRDefault="0008422E" w:rsidP="000C2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82D1E">
        <w:rPr>
          <w:rFonts w:ascii="Times New Roman" w:hAnsi="Times New Roman" w:cs="Times New Roman"/>
          <w:b/>
          <w:sz w:val="24"/>
          <w:szCs w:val="24"/>
        </w:rPr>
        <w:t>5</w:t>
      </w:r>
      <w:r w:rsidRPr="0008422E">
        <w:rPr>
          <w:rFonts w:ascii="Times New Roman" w:hAnsi="Times New Roman" w:cs="Times New Roman"/>
          <w:b/>
          <w:sz w:val="24"/>
          <w:szCs w:val="24"/>
        </w:rPr>
        <w:t xml:space="preserve"> конкурс: «</w:t>
      </w:r>
      <w:proofErr w:type="spellStart"/>
      <w:r w:rsidRPr="0008422E">
        <w:rPr>
          <w:rFonts w:ascii="Times New Roman" w:hAnsi="Times New Roman" w:cs="Times New Roman"/>
          <w:b/>
          <w:sz w:val="24"/>
          <w:szCs w:val="24"/>
        </w:rPr>
        <w:t>Парашют</w:t>
      </w:r>
      <w:r w:rsidR="00C746F4">
        <w:rPr>
          <w:rFonts w:ascii="Times New Roman" w:hAnsi="Times New Roman" w:cs="Times New Roman"/>
          <w:b/>
          <w:sz w:val="24"/>
          <w:szCs w:val="24"/>
        </w:rPr>
        <w:t>о</w:t>
      </w:r>
      <w:r w:rsidRPr="0008422E">
        <w:rPr>
          <w:rFonts w:ascii="Times New Roman" w:hAnsi="Times New Roman" w:cs="Times New Roman"/>
          <w:b/>
          <w:sz w:val="24"/>
          <w:szCs w:val="24"/>
        </w:rPr>
        <w:t>бол</w:t>
      </w:r>
      <w:proofErr w:type="spellEnd"/>
      <w:r w:rsidRPr="0008422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8422E" w:rsidRDefault="0008422E" w:rsidP="00084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конкурсе участвует 5 человек от команды. Командам </w:t>
      </w:r>
      <w:r w:rsidR="00C82D1E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дается парашют с ручками. Каждая команда становится друг напротив друга, половина круг</w:t>
      </w:r>
      <w:r w:rsidR="00C82D1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половину</w:t>
      </w:r>
      <w:proofErr w:type="gramEnd"/>
      <w:r>
        <w:rPr>
          <w:rFonts w:ascii="Times New Roman" w:hAnsi="Times New Roman" w:cs="Times New Roman"/>
          <w:sz w:val="24"/>
          <w:szCs w:val="24"/>
        </w:rPr>
        <w:t>.  На парашют закидывается мяч. Цель игры – попытаться скинуть мячик с половины противника</w:t>
      </w:r>
      <w:r w:rsidR="00C82D1E">
        <w:rPr>
          <w:rFonts w:ascii="Times New Roman" w:hAnsi="Times New Roman" w:cs="Times New Roman"/>
          <w:sz w:val="24"/>
          <w:szCs w:val="24"/>
        </w:rPr>
        <w:t>, при помощи парашюта</w:t>
      </w:r>
      <w:r>
        <w:rPr>
          <w:rFonts w:ascii="Times New Roman" w:hAnsi="Times New Roman" w:cs="Times New Roman"/>
          <w:sz w:val="24"/>
          <w:szCs w:val="24"/>
        </w:rPr>
        <w:t xml:space="preserve"> и не дать мячику упасть со своей половины. </w:t>
      </w:r>
      <w:r w:rsidR="00C82D1E">
        <w:rPr>
          <w:rFonts w:ascii="Times New Roman" w:hAnsi="Times New Roman" w:cs="Times New Roman"/>
          <w:sz w:val="24"/>
          <w:szCs w:val="24"/>
        </w:rPr>
        <w:t xml:space="preserve">Если мяч был отбит не парашютом, а рукой, команде не зачитывается гол и применяется штрафная санкция. </w:t>
      </w:r>
      <w:r>
        <w:rPr>
          <w:rFonts w:ascii="Times New Roman" w:hAnsi="Times New Roman" w:cs="Times New Roman"/>
          <w:sz w:val="24"/>
          <w:szCs w:val="24"/>
        </w:rPr>
        <w:t>Упавшие мячики засчитываются как «голы».</w:t>
      </w:r>
      <w:r w:rsidR="00C82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D1E" w:rsidRDefault="00C82D1E" w:rsidP="00084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D1E" w:rsidRPr="00053AE5" w:rsidRDefault="00C82D1E" w:rsidP="00C82D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- 6 </w:t>
      </w:r>
      <w:r w:rsidRPr="00053AE5">
        <w:rPr>
          <w:rFonts w:ascii="Times New Roman" w:hAnsi="Times New Roman" w:cs="Times New Roman"/>
          <w:b/>
          <w:sz w:val="24"/>
          <w:szCs w:val="24"/>
        </w:rPr>
        <w:t>конкурс: «</w:t>
      </w:r>
      <w:r>
        <w:rPr>
          <w:rFonts w:ascii="Times New Roman" w:hAnsi="Times New Roman" w:cs="Times New Roman"/>
          <w:b/>
          <w:sz w:val="24"/>
          <w:szCs w:val="24"/>
        </w:rPr>
        <w:t>Доставщик пиццы</w:t>
      </w:r>
      <w:r w:rsidRPr="00053AE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53A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2D1E" w:rsidRPr="00053AE5" w:rsidRDefault="00C82D1E" w:rsidP="00C82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E5">
        <w:rPr>
          <w:rFonts w:ascii="Times New Roman" w:hAnsi="Times New Roman" w:cs="Times New Roman"/>
          <w:sz w:val="24"/>
          <w:szCs w:val="24"/>
        </w:rPr>
        <w:t xml:space="preserve">Участвуют по </w:t>
      </w:r>
      <w:r>
        <w:rPr>
          <w:rFonts w:ascii="Times New Roman" w:hAnsi="Times New Roman" w:cs="Times New Roman"/>
          <w:sz w:val="24"/>
          <w:szCs w:val="24"/>
        </w:rPr>
        <w:t>6 человек</w:t>
      </w:r>
      <w:r w:rsidRPr="00053AE5">
        <w:rPr>
          <w:rFonts w:ascii="Times New Roman" w:hAnsi="Times New Roman" w:cs="Times New Roman"/>
          <w:sz w:val="24"/>
          <w:szCs w:val="24"/>
        </w:rPr>
        <w:t xml:space="preserve"> от каждой команды. </w:t>
      </w:r>
    </w:p>
    <w:p w:rsidR="00C82D1E" w:rsidRPr="00053AE5" w:rsidRDefault="00C82D1E" w:rsidP="00C82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E5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="009F3C33">
        <w:rPr>
          <w:rFonts w:ascii="Times New Roman" w:hAnsi="Times New Roman" w:cs="Times New Roman"/>
          <w:sz w:val="24"/>
          <w:szCs w:val="24"/>
        </w:rPr>
        <w:t>бежать</w:t>
      </w:r>
      <w:r>
        <w:rPr>
          <w:rFonts w:ascii="Times New Roman" w:hAnsi="Times New Roman" w:cs="Times New Roman"/>
          <w:sz w:val="24"/>
          <w:szCs w:val="24"/>
        </w:rPr>
        <w:t xml:space="preserve"> поочерёдно  в костюме «Тачки»</w:t>
      </w:r>
      <w:r w:rsidRPr="00053AE5">
        <w:rPr>
          <w:rFonts w:ascii="Times New Roman" w:hAnsi="Times New Roman" w:cs="Times New Roman"/>
          <w:sz w:val="24"/>
          <w:szCs w:val="24"/>
        </w:rPr>
        <w:t>,  мин</w:t>
      </w:r>
      <w:r>
        <w:rPr>
          <w:rFonts w:ascii="Times New Roman" w:hAnsi="Times New Roman" w:cs="Times New Roman"/>
          <w:sz w:val="24"/>
          <w:szCs w:val="24"/>
        </w:rPr>
        <w:t>уя 10 фишек,  преодолеть мини-</w:t>
      </w:r>
      <w:r w:rsidRPr="00053AE5">
        <w:rPr>
          <w:rFonts w:ascii="Times New Roman" w:hAnsi="Times New Roman" w:cs="Times New Roman"/>
          <w:sz w:val="24"/>
          <w:szCs w:val="24"/>
        </w:rPr>
        <w:t xml:space="preserve">горки, забрать </w:t>
      </w:r>
      <w:r>
        <w:rPr>
          <w:rFonts w:ascii="Times New Roman" w:hAnsi="Times New Roman" w:cs="Times New Roman"/>
          <w:sz w:val="24"/>
          <w:szCs w:val="24"/>
        </w:rPr>
        <w:t>«груз» (кусок пиццы)</w:t>
      </w:r>
      <w:r w:rsidRPr="00053AE5">
        <w:rPr>
          <w:rFonts w:ascii="Times New Roman" w:hAnsi="Times New Roman" w:cs="Times New Roman"/>
          <w:sz w:val="24"/>
          <w:szCs w:val="24"/>
        </w:rPr>
        <w:t xml:space="preserve"> и  вернуться обратно,   передавая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AE5">
        <w:rPr>
          <w:rFonts w:ascii="Times New Roman" w:hAnsi="Times New Roman" w:cs="Times New Roman"/>
          <w:sz w:val="24"/>
          <w:szCs w:val="24"/>
        </w:rPr>
        <w:t>эстафету следующему участнику. Побеждает команда, которая быстре</w:t>
      </w:r>
      <w:r w:rsidR="009F3C33">
        <w:rPr>
          <w:rFonts w:ascii="Times New Roman" w:hAnsi="Times New Roman" w:cs="Times New Roman"/>
          <w:sz w:val="24"/>
          <w:szCs w:val="24"/>
        </w:rPr>
        <w:t>й</w:t>
      </w:r>
      <w:r w:rsidRPr="00053AE5">
        <w:rPr>
          <w:rFonts w:ascii="Times New Roman" w:hAnsi="Times New Roman" w:cs="Times New Roman"/>
          <w:sz w:val="24"/>
          <w:szCs w:val="24"/>
        </w:rPr>
        <w:t xml:space="preserve"> и с меньшим количеством штрафных очков </w:t>
      </w:r>
      <w:r w:rsidR="009F3C33">
        <w:rPr>
          <w:rFonts w:ascii="Times New Roman" w:hAnsi="Times New Roman" w:cs="Times New Roman"/>
          <w:sz w:val="24"/>
          <w:szCs w:val="24"/>
        </w:rPr>
        <w:t>соберет все фрагменты пиццы</w:t>
      </w:r>
      <w:r w:rsidRPr="00053AE5">
        <w:rPr>
          <w:rFonts w:ascii="Times New Roman" w:hAnsi="Times New Roman" w:cs="Times New Roman"/>
          <w:sz w:val="24"/>
          <w:szCs w:val="24"/>
        </w:rPr>
        <w:t>.</w:t>
      </w:r>
    </w:p>
    <w:p w:rsidR="00921C56" w:rsidRDefault="00921C56" w:rsidP="00084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C56" w:rsidRDefault="00921C56" w:rsidP="00084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5E0969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969">
        <w:rPr>
          <w:rFonts w:ascii="Times New Roman" w:hAnsi="Times New Roman" w:cs="Times New Roman"/>
          <w:sz w:val="24"/>
          <w:szCs w:val="24"/>
        </w:rPr>
        <w:t>возмож</w:t>
      </w:r>
      <w:r w:rsidR="00C746F4">
        <w:rPr>
          <w:rFonts w:ascii="Times New Roman" w:hAnsi="Times New Roman" w:cs="Times New Roman"/>
          <w:sz w:val="24"/>
          <w:szCs w:val="24"/>
        </w:rPr>
        <w:t>ны изменения конкурсной програм</w:t>
      </w:r>
      <w:r w:rsidR="005E0969">
        <w:rPr>
          <w:rFonts w:ascii="Times New Roman" w:hAnsi="Times New Roman" w:cs="Times New Roman"/>
          <w:sz w:val="24"/>
          <w:szCs w:val="24"/>
        </w:rPr>
        <w:t xml:space="preserve">мы. </w:t>
      </w:r>
    </w:p>
    <w:p w:rsidR="0008422E" w:rsidRDefault="0008422E" w:rsidP="00084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71C" w:rsidRDefault="00771818" w:rsidP="00084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</w:t>
      </w:r>
      <w:r w:rsidR="0037271C" w:rsidRPr="00053A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Подведение итогов и награждение</w:t>
      </w:r>
    </w:p>
    <w:p w:rsidR="00D01849" w:rsidRPr="0008422E" w:rsidRDefault="00D01849" w:rsidP="00084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71C" w:rsidRPr="00053AE5" w:rsidRDefault="00771818" w:rsidP="0077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.1.Победитель конкурса определяется после прохождения всех этапов конкурса на заседании жюри, судей и организационного комитета.</w:t>
      </w:r>
    </w:p>
    <w:p w:rsidR="0037271C" w:rsidRPr="00053AE5" w:rsidRDefault="00771818" w:rsidP="0077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.2. Штрафные санкции будут применяться так же  в следующих случаях: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 xml:space="preserve">.2.1. Неэтичные </w:t>
      </w:r>
      <w:proofErr w:type="spellStart"/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внутрикомандные</w:t>
      </w:r>
      <w:proofErr w:type="spellEnd"/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 xml:space="preserve"> отношения.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.2.2. Не</w:t>
      </w:r>
      <w:r w:rsidR="0037271C">
        <w:rPr>
          <w:rFonts w:ascii="Times New Roman" w:eastAsia="Times New Roman" w:hAnsi="Times New Roman" w:cs="Times New Roman"/>
          <w:sz w:val="24"/>
          <w:szCs w:val="24"/>
        </w:rPr>
        <w:t>этичные отношения к организатора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37271C" w:rsidRPr="00053AE5" w:rsidRDefault="00771818" w:rsidP="0077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.3. По итогам всех этапов команды получают соответствующие места, призы, сувениры и дипломы.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.4. Команда, победившая в конкурсе «Большие гонки», получает ценный подарок и диплом чемпионов.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.5. Спонсоры и другие лица могут с предварительного разрешения оргкомитета утверждать свои призы (объявив критерии и условия определения победителей).</w:t>
      </w:r>
    </w:p>
    <w:p w:rsidR="0037271C" w:rsidRPr="00053AE5" w:rsidRDefault="00771818" w:rsidP="0077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  <w:r w:rsidR="0037271C" w:rsidRPr="00053A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Финансирование</w:t>
      </w:r>
    </w:p>
    <w:p w:rsidR="0037271C" w:rsidRPr="00053AE5" w:rsidRDefault="00771818" w:rsidP="00771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7271C" w:rsidRPr="00053AE5">
        <w:rPr>
          <w:rFonts w:ascii="Times New Roman" w:eastAsia="Times New Roman" w:hAnsi="Times New Roman" w:cs="Times New Roman"/>
          <w:sz w:val="24"/>
          <w:szCs w:val="24"/>
        </w:rPr>
        <w:t>.1. Финансовые расходы,  связанные с организацией, проведением конкурса и награждением победителей несёт  МАУ «Дом культуры микрорайона Амурсельмаш» за счет различных источников финансирования.</w:t>
      </w:r>
    </w:p>
    <w:p w:rsidR="0037271C" w:rsidRPr="00053AE5" w:rsidRDefault="0037271C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71C" w:rsidRPr="00053AE5" w:rsidRDefault="0037271C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818" w:rsidRDefault="0037271C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AE5">
        <w:rPr>
          <w:rFonts w:ascii="Times New Roman" w:hAnsi="Times New Roman" w:cs="Times New Roman"/>
          <w:sz w:val="24"/>
          <w:szCs w:val="24"/>
        </w:rPr>
        <w:t xml:space="preserve">Директор МАУ «ДК </w:t>
      </w:r>
      <w:r>
        <w:rPr>
          <w:rFonts w:ascii="Times New Roman" w:hAnsi="Times New Roman" w:cs="Times New Roman"/>
          <w:sz w:val="24"/>
          <w:szCs w:val="24"/>
        </w:rPr>
        <w:t>АСМ</w:t>
      </w:r>
      <w:r w:rsidRPr="00053AE5">
        <w:rPr>
          <w:rFonts w:ascii="Times New Roman" w:hAnsi="Times New Roman" w:cs="Times New Roman"/>
          <w:sz w:val="24"/>
          <w:szCs w:val="24"/>
        </w:rPr>
        <w:t>»                                                            Терещенко М.А.</w:t>
      </w:r>
    </w:p>
    <w:p w:rsidR="00771818" w:rsidRDefault="00771818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818" w:rsidRPr="00053AE5" w:rsidRDefault="00771818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49" w:rsidRDefault="00D01849" w:rsidP="0077181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849" w:rsidRDefault="00D01849" w:rsidP="0077181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849" w:rsidRDefault="00D01849" w:rsidP="0077181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849" w:rsidRDefault="00D01849" w:rsidP="0077181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849" w:rsidRDefault="00D01849" w:rsidP="0077181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849" w:rsidRDefault="00D01849" w:rsidP="0077181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849" w:rsidRDefault="00D01849" w:rsidP="0077181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849" w:rsidRDefault="00D01849" w:rsidP="0077181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849" w:rsidRDefault="00D01849" w:rsidP="0077181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849" w:rsidRDefault="00D01849" w:rsidP="0077181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849" w:rsidRDefault="00D01849" w:rsidP="0077181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849" w:rsidRDefault="00D01849" w:rsidP="0077181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849" w:rsidRDefault="00D01849" w:rsidP="0077181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7271C" w:rsidRPr="00801BE0" w:rsidRDefault="0037271C" w:rsidP="0077181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01BE0">
        <w:rPr>
          <w:rFonts w:ascii="Times New Roman" w:hAnsi="Times New Roman" w:cs="Times New Roman"/>
          <w:sz w:val="16"/>
          <w:szCs w:val="16"/>
        </w:rPr>
        <w:t xml:space="preserve">Исп.: </w:t>
      </w:r>
      <w:proofErr w:type="spellStart"/>
      <w:r w:rsidR="00846272">
        <w:rPr>
          <w:rFonts w:ascii="Times New Roman" w:hAnsi="Times New Roman" w:cs="Times New Roman"/>
          <w:sz w:val="16"/>
          <w:szCs w:val="16"/>
        </w:rPr>
        <w:t>зав</w:t>
      </w:r>
      <w:proofErr w:type="gramStart"/>
      <w:r w:rsidR="00846272">
        <w:rPr>
          <w:rFonts w:ascii="Times New Roman" w:hAnsi="Times New Roman" w:cs="Times New Roman"/>
          <w:sz w:val="16"/>
          <w:szCs w:val="16"/>
        </w:rPr>
        <w:t>.о</w:t>
      </w:r>
      <w:proofErr w:type="gramEnd"/>
      <w:r w:rsidR="00846272">
        <w:rPr>
          <w:rFonts w:ascii="Times New Roman" w:hAnsi="Times New Roman" w:cs="Times New Roman"/>
          <w:sz w:val="16"/>
          <w:szCs w:val="16"/>
        </w:rPr>
        <w:t>тд</w:t>
      </w:r>
      <w:proofErr w:type="spellEnd"/>
      <w:r w:rsidR="00846272">
        <w:rPr>
          <w:rFonts w:ascii="Times New Roman" w:hAnsi="Times New Roman" w:cs="Times New Roman"/>
          <w:sz w:val="16"/>
          <w:szCs w:val="16"/>
        </w:rPr>
        <w:t>. по работе с детьми</w:t>
      </w:r>
      <w:r w:rsidRPr="00801BE0">
        <w:rPr>
          <w:rFonts w:ascii="Times New Roman" w:hAnsi="Times New Roman" w:cs="Times New Roman"/>
          <w:sz w:val="16"/>
          <w:szCs w:val="16"/>
        </w:rPr>
        <w:t xml:space="preserve"> Пугачева Н.А. </w:t>
      </w:r>
    </w:p>
    <w:p w:rsidR="0037271C" w:rsidRDefault="0037271C" w:rsidP="0077181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01BE0">
        <w:rPr>
          <w:rFonts w:ascii="Times New Roman" w:hAnsi="Times New Roman" w:cs="Times New Roman"/>
          <w:sz w:val="16"/>
          <w:szCs w:val="16"/>
        </w:rPr>
        <w:t>__________</w:t>
      </w:r>
      <w:r w:rsidR="0008422E">
        <w:rPr>
          <w:rFonts w:ascii="Times New Roman" w:hAnsi="Times New Roman" w:cs="Times New Roman"/>
          <w:sz w:val="16"/>
          <w:szCs w:val="16"/>
        </w:rPr>
        <w:t>1</w:t>
      </w:r>
      <w:r w:rsidR="00797601">
        <w:rPr>
          <w:rFonts w:ascii="Times New Roman" w:hAnsi="Times New Roman" w:cs="Times New Roman"/>
          <w:sz w:val="16"/>
          <w:szCs w:val="16"/>
        </w:rPr>
        <w:t>6</w:t>
      </w:r>
      <w:r w:rsidR="0008422E">
        <w:rPr>
          <w:rFonts w:ascii="Times New Roman" w:hAnsi="Times New Roman" w:cs="Times New Roman"/>
          <w:sz w:val="16"/>
          <w:szCs w:val="16"/>
        </w:rPr>
        <w:t>.05.2018</w:t>
      </w:r>
      <w:r w:rsidRPr="00801BE0">
        <w:rPr>
          <w:rFonts w:ascii="Times New Roman" w:hAnsi="Times New Roman" w:cs="Times New Roman"/>
          <w:sz w:val="16"/>
          <w:szCs w:val="16"/>
        </w:rPr>
        <w:t xml:space="preserve"> Тел. 5</w:t>
      </w:r>
      <w:r w:rsidR="00771818">
        <w:rPr>
          <w:rFonts w:ascii="Times New Roman" w:hAnsi="Times New Roman" w:cs="Times New Roman"/>
          <w:sz w:val="16"/>
          <w:szCs w:val="16"/>
        </w:rPr>
        <w:t>-</w:t>
      </w:r>
      <w:r w:rsidRPr="00801BE0">
        <w:rPr>
          <w:rFonts w:ascii="Times New Roman" w:hAnsi="Times New Roman" w:cs="Times New Roman"/>
          <w:sz w:val="16"/>
          <w:szCs w:val="16"/>
        </w:rPr>
        <w:t>72</w:t>
      </w:r>
      <w:r w:rsidR="00771818">
        <w:rPr>
          <w:rFonts w:ascii="Times New Roman" w:hAnsi="Times New Roman" w:cs="Times New Roman"/>
          <w:sz w:val="16"/>
          <w:szCs w:val="16"/>
        </w:rPr>
        <w:t>-</w:t>
      </w:r>
      <w:r w:rsidRPr="00801BE0">
        <w:rPr>
          <w:rFonts w:ascii="Times New Roman" w:hAnsi="Times New Roman" w:cs="Times New Roman"/>
          <w:sz w:val="16"/>
          <w:szCs w:val="16"/>
        </w:rPr>
        <w:t xml:space="preserve">71. </w:t>
      </w:r>
    </w:p>
    <w:p w:rsidR="0008422E" w:rsidRPr="00801BE0" w:rsidRDefault="0008422E" w:rsidP="0077181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7271C" w:rsidRPr="00053AE5" w:rsidRDefault="0037271C" w:rsidP="00771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AE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797601" w:rsidRPr="00053AE5" w:rsidRDefault="0037271C" w:rsidP="00797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AE5">
        <w:rPr>
          <w:rFonts w:ascii="Times New Roman" w:hAnsi="Times New Roman" w:cs="Times New Roman"/>
          <w:b/>
          <w:sz w:val="24"/>
          <w:szCs w:val="24"/>
        </w:rPr>
        <w:t xml:space="preserve">Форма заявки на </w:t>
      </w:r>
      <w:r w:rsidR="00797601" w:rsidRPr="00053AE5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</w:t>
      </w:r>
      <w:r w:rsidR="00797601">
        <w:rPr>
          <w:rFonts w:ascii="Times New Roman" w:eastAsia="Times New Roman" w:hAnsi="Times New Roman" w:cs="Times New Roman"/>
          <w:b/>
          <w:bCs/>
          <w:sz w:val="24"/>
          <w:szCs w:val="24"/>
        </w:rPr>
        <w:t>ую</w:t>
      </w:r>
      <w:r w:rsidR="00797601" w:rsidRPr="00053A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конкурс</w:t>
      </w:r>
      <w:r w:rsidR="00797601">
        <w:rPr>
          <w:rFonts w:ascii="Times New Roman" w:eastAsia="Times New Roman" w:hAnsi="Times New Roman" w:cs="Times New Roman"/>
          <w:b/>
          <w:bCs/>
          <w:sz w:val="24"/>
          <w:szCs w:val="24"/>
        </w:rPr>
        <w:t>ную спортивно-развлекательную программу</w:t>
      </w:r>
    </w:p>
    <w:p w:rsidR="00797601" w:rsidRPr="00053AE5" w:rsidRDefault="00797601" w:rsidP="00797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A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Сказочные б</w:t>
      </w:r>
      <w:r w:rsidRPr="00053AE5">
        <w:rPr>
          <w:rFonts w:ascii="Times New Roman" w:eastAsia="Times New Roman" w:hAnsi="Times New Roman" w:cs="Times New Roman"/>
          <w:b/>
          <w:bCs/>
          <w:sz w:val="24"/>
          <w:szCs w:val="24"/>
        </w:rPr>
        <w:t>ольшие гонки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по-белогорски</w:t>
      </w:r>
      <w:r w:rsidRPr="00053A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», </w:t>
      </w:r>
    </w:p>
    <w:p w:rsidR="00797601" w:rsidRPr="00053AE5" w:rsidRDefault="00797601" w:rsidP="00797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53AE5">
        <w:rPr>
          <w:rFonts w:ascii="Times New Roman" w:eastAsia="Times New Roman" w:hAnsi="Times New Roman" w:cs="Times New Roman"/>
          <w:b/>
          <w:bCs/>
          <w:sz w:val="24"/>
          <w:szCs w:val="24"/>
        </w:rPr>
        <w:t>приуроченн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ую</w:t>
      </w:r>
      <w:proofErr w:type="gramEnd"/>
      <w:r w:rsidRPr="00053A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азднованию Дня города Белогорск</w:t>
      </w:r>
      <w:r w:rsidRPr="00053AE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7271C" w:rsidRPr="00053AE5" w:rsidRDefault="0037271C" w:rsidP="00771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3AE5">
        <w:rPr>
          <w:rFonts w:ascii="Times New Roman" w:hAnsi="Times New Roman" w:cs="Times New Roman"/>
          <w:b/>
          <w:sz w:val="24"/>
          <w:szCs w:val="24"/>
        </w:rPr>
        <w:t>ГПКиО</w:t>
      </w:r>
      <w:proofErr w:type="spellEnd"/>
      <w:r w:rsidRPr="00053AE5">
        <w:rPr>
          <w:rFonts w:ascii="Times New Roman" w:hAnsi="Times New Roman" w:cs="Times New Roman"/>
          <w:b/>
          <w:sz w:val="24"/>
          <w:szCs w:val="24"/>
        </w:rPr>
        <w:t>, 1</w:t>
      </w:r>
      <w:r w:rsidR="0008422E">
        <w:rPr>
          <w:rFonts w:ascii="Times New Roman" w:hAnsi="Times New Roman" w:cs="Times New Roman"/>
          <w:b/>
          <w:sz w:val="24"/>
          <w:szCs w:val="24"/>
        </w:rPr>
        <w:t xml:space="preserve">0.06.2018 </w:t>
      </w:r>
      <w:r w:rsidRPr="00053AE5">
        <w:rPr>
          <w:rFonts w:ascii="Times New Roman" w:hAnsi="Times New Roman" w:cs="Times New Roman"/>
          <w:b/>
          <w:sz w:val="24"/>
          <w:szCs w:val="24"/>
        </w:rPr>
        <w:t>г.</w:t>
      </w:r>
    </w:p>
    <w:p w:rsidR="0037271C" w:rsidRPr="00053AE5" w:rsidRDefault="0037271C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71C" w:rsidRPr="00053AE5" w:rsidRDefault="0037271C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9"/>
        <w:gridCol w:w="1995"/>
        <w:gridCol w:w="926"/>
        <w:gridCol w:w="1544"/>
        <w:gridCol w:w="1376"/>
        <w:gridCol w:w="1664"/>
        <w:gridCol w:w="1607"/>
      </w:tblGrid>
      <w:tr w:rsidR="0037271C" w:rsidRPr="00053AE5" w:rsidTr="00CB1952">
        <w:tc>
          <w:tcPr>
            <w:tcW w:w="446" w:type="dxa"/>
          </w:tcPr>
          <w:p w:rsidR="0037271C" w:rsidRPr="00053AE5" w:rsidRDefault="0037271C" w:rsidP="007718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71C" w:rsidRPr="00053AE5" w:rsidRDefault="0037271C" w:rsidP="007718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A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3" w:type="dxa"/>
          </w:tcPr>
          <w:p w:rsidR="0037271C" w:rsidRPr="00053AE5" w:rsidRDefault="0037271C" w:rsidP="00771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71C" w:rsidRPr="00053AE5" w:rsidRDefault="0037271C" w:rsidP="00771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AE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015" w:type="dxa"/>
          </w:tcPr>
          <w:p w:rsidR="0037271C" w:rsidRPr="00053AE5" w:rsidRDefault="0037271C" w:rsidP="00771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71C" w:rsidRPr="00053AE5" w:rsidRDefault="0037271C" w:rsidP="00771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AE5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1701" w:type="dxa"/>
          </w:tcPr>
          <w:p w:rsidR="0037271C" w:rsidRPr="00053AE5" w:rsidRDefault="0037271C" w:rsidP="00771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71C" w:rsidRPr="00053AE5" w:rsidRDefault="0037271C" w:rsidP="00771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AE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358" w:type="dxa"/>
          </w:tcPr>
          <w:p w:rsidR="0037271C" w:rsidRPr="00053AE5" w:rsidRDefault="0037271C" w:rsidP="00771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AE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359" w:type="dxa"/>
          </w:tcPr>
          <w:p w:rsidR="0037271C" w:rsidRPr="00053AE5" w:rsidRDefault="0037271C" w:rsidP="00771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AE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медицинской справки</w:t>
            </w:r>
          </w:p>
        </w:tc>
        <w:tc>
          <w:tcPr>
            <w:tcW w:w="1359" w:type="dxa"/>
          </w:tcPr>
          <w:p w:rsidR="0037271C" w:rsidRPr="00053AE5" w:rsidRDefault="0037271C" w:rsidP="007718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71C" w:rsidRPr="00053AE5" w:rsidRDefault="0037271C" w:rsidP="007718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AE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37271C" w:rsidRPr="00053AE5" w:rsidRDefault="0037271C" w:rsidP="007718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71C" w:rsidRPr="00053AE5" w:rsidTr="00CB1952">
        <w:tc>
          <w:tcPr>
            <w:tcW w:w="446" w:type="dxa"/>
          </w:tcPr>
          <w:p w:rsidR="0037271C" w:rsidRPr="00053AE5" w:rsidRDefault="0037271C" w:rsidP="0077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37271C" w:rsidRPr="00053AE5" w:rsidRDefault="0037271C" w:rsidP="0077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7271C" w:rsidRPr="00053AE5" w:rsidRDefault="0037271C" w:rsidP="0077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271C" w:rsidRPr="00053AE5" w:rsidRDefault="0037271C" w:rsidP="0077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37271C" w:rsidRDefault="0037271C" w:rsidP="0077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818" w:rsidRPr="00053AE5" w:rsidRDefault="00771818" w:rsidP="0077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37271C" w:rsidRPr="00053AE5" w:rsidRDefault="0037271C" w:rsidP="0077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37271C" w:rsidRPr="00053AE5" w:rsidRDefault="0037271C" w:rsidP="0077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71C" w:rsidRPr="00053AE5" w:rsidRDefault="0037271C" w:rsidP="0077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71C" w:rsidRPr="00053AE5" w:rsidRDefault="0037271C" w:rsidP="00771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71C" w:rsidRPr="00053AE5" w:rsidRDefault="0037271C" w:rsidP="00771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71C" w:rsidRPr="00053AE5" w:rsidRDefault="0037271C" w:rsidP="00771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71C" w:rsidRPr="00053AE5" w:rsidRDefault="0037271C" w:rsidP="00771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71C" w:rsidRPr="00053AE5" w:rsidRDefault="0037271C" w:rsidP="0077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818" w:rsidRDefault="00771818" w:rsidP="00771818">
      <w:pPr>
        <w:spacing w:line="240" w:lineRule="auto"/>
      </w:pPr>
    </w:p>
    <w:p w:rsidR="00771818" w:rsidRDefault="00771818" w:rsidP="00771818">
      <w:pPr>
        <w:spacing w:line="240" w:lineRule="auto"/>
      </w:pPr>
    </w:p>
    <w:p w:rsidR="00D01849" w:rsidRDefault="00D01849" w:rsidP="00771818">
      <w:pPr>
        <w:spacing w:line="240" w:lineRule="auto"/>
      </w:pPr>
    </w:p>
    <w:p w:rsidR="00D01849" w:rsidRDefault="00D01849" w:rsidP="00771818">
      <w:pPr>
        <w:spacing w:line="240" w:lineRule="auto"/>
      </w:pPr>
    </w:p>
    <w:p w:rsidR="00D01849" w:rsidRDefault="00D01849" w:rsidP="00771818">
      <w:pPr>
        <w:spacing w:line="240" w:lineRule="auto"/>
      </w:pPr>
    </w:p>
    <w:p w:rsidR="00D01849" w:rsidRDefault="00D01849" w:rsidP="00771818">
      <w:pPr>
        <w:spacing w:line="240" w:lineRule="auto"/>
      </w:pPr>
    </w:p>
    <w:p w:rsidR="00D01849" w:rsidRDefault="00D01849" w:rsidP="00771818">
      <w:pPr>
        <w:spacing w:line="240" w:lineRule="auto"/>
      </w:pPr>
    </w:p>
    <w:p w:rsidR="00D01849" w:rsidRDefault="00D01849" w:rsidP="00771818">
      <w:pPr>
        <w:spacing w:line="240" w:lineRule="auto"/>
      </w:pPr>
    </w:p>
    <w:p w:rsidR="00D01849" w:rsidRDefault="00D01849" w:rsidP="00771818">
      <w:pPr>
        <w:spacing w:line="240" w:lineRule="auto"/>
      </w:pPr>
    </w:p>
    <w:p w:rsidR="00D01849" w:rsidRDefault="00D01849" w:rsidP="00771818">
      <w:pPr>
        <w:spacing w:line="240" w:lineRule="auto"/>
      </w:pPr>
    </w:p>
    <w:p w:rsidR="00D01849" w:rsidRDefault="00D01849" w:rsidP="00771818">
      <w:pPr>
        <w:spacing w:line="240" w:lineRule="auto"/>
      </w:pPr>
    </w:p>
    <w:p w:rsidR="00D01849" w:rsidRDefault="00D01849" w:rsidP="00771818">
      <w:pPr>
        <w:spacing w:line="240" w:lineRule="auto"/>
      </w:pPr>
    </w:p>
    <w:p w:rsidR="00D01849" w:rsidRPr="00771818" w:rsidRDefault="00D01849" w:rsidP="00771818">
      <w:pPr>
        <w:spacing w:line="240" w:lineRule="auto"/>
      </w:pPr>
    </w:p>
    <w:p w:rsidR="00771818" w:rsidRPr="00771818" w:rsidRDefault="00771818" w:rsidP="00771818">
      <w:pPr>
        <w:spacing w:line="240" w:lineRule="auto"/>
      </w:pPr>
    </w:p>
    <w:p w:rsidR="00771818" w:rsidRPr="00771818" w:rsidRDefault="00771818" w:rsidP="00771818">
      <w:pPr>
        <w:spacing w:line="240" w:lineRule="auto"/>
      </w:pPr>
    </w:p>
    <w:p w:rsidR="00771818" w:rsidRDefault="00771818" w:rsidP="00771818">
      <w:pPr>
        <w:spacing w:line="240" w:lineRule="auto"/>
      </w:pPr>
    </w:p>
    <w:p w:rsidR="009C2D97" w:rsidRPr="00771818" w:rsidRDefault="00771818" w:rsidP="00771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818">
        <w:rPr>
          <w:rFonts w:ascii="Times New Roman" w:hAnsi="Times New Roman" w:cs="Times New Roman"/>
          <w:sz w:val="24"/>
          <w:szCs w:val="24"/>
        </w:rPr>
        <w:t>Дата __________________________Подпись ____________________________</w:t>
      </w:r>
    </w:p>
    <w:sectPr w:rsidR="009C2D97" w:rsidRPr="00771818" w:rsidSect="004F46CF">
      <w:footerReference w:type="default" r:id="rId10"/>
      <w:pgSz w:w="11906" w:h="16838"/>
      <w:pgMar w:top="709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9E1" w:rsidRDefault="008039E1">
      <w:pPr>
        <w:spacing w:after="0" w:line="240" w:lineRule="auto"/>
      </w:pPr>
      <w:r>
        <w:separator/>
      </w:r>
    </w:p>
  </w:endnote>
  <w:endnote w:type="continuationSeparator" w:id="0">
    <w:p w:rsidR="008039E1" w:rsidRDefault="0080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81563"/>
      <w:docPartObj>
        <w:docPartGallery w:val="Page Numbers (Bottom of Page)"/>
        <w:docPartUnique/>
      </w:docPartObj>
    </w:sdtPr>
    <w:sdtEndPr/>
    <w:sdtContent>
      <w:p w:rsidR="00CF0F11" w:rsidRDefault="00DE7A05">
        <w:pPr>
          <w:pStyle w:val="a5"/>
          <w:jc w:val="center"/>
        </w:pPr>
        <w:r>
          <w:fldChar w:fldCharType="begin"/>
        </w:r>
        <w:r w:rsidR="0037271C">
          <w:instrText xml:space="preserve"> PAGE   \* MERGEFORMAT </w:instrText>
        </w:r>
        <w:r>
          <w:fldChar w:fldCharType="separate"/>
        </w:r>
        <w:r w:rsidR="00F41D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F0F11" w:rsidRDefault="008039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9E1" w:rsidRDefault="008039E1">
      <w:pPr>
        <w:spacing w:after="0" w:line="240" w:lineRule="auto"/>
      </w:pPr>
      <w:r>
        <w:separator/>
      </w:r>
    </w:p>
  </w:footnote>
  <w:footnote w:type="continuationSeparator" w:id="0">
    <w:p w:rsidR="008039E1" w:rsidRDefault="00803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05B3F"/>
    <w:multiLevelType w:val="multilevel"/>
    <w:tmpl w:val="AB706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E4"/>
    <w:rsid w:val="00001D65"/>
    <w:rsid w:val="00064713"/>
    <w:rsid w:val="00082B21"/>
    <w:rsid w:val="0008422E"/>
    <w:rsid w:val="000C24F5"/>
    <w:rsid w:val="000D7E55"/>
    <w:rsid w:val="00235F36"/>
    <w:rsid w:val="00264CE4"/>
    <w:rsid w:val="00340AE5"/>
    <w:rsid w:val="0037271C"/>
    <w:rsid w:val="003D4F5A"/>
    <w:rsid w:val="004F46CF"/>
    <w:rsid w:val="00537C26"/>
    <w:rsid w:val="00543394"/>
    <w:rsid w:val="005E0969"/>
    <w:rsid w:val="00756094"/>
    <w:rsid w:val="00771818"/>
    <w:rsid w:val="00772BBB"/>
    <w:rsid w:val="00797601"/>
    <w:rsid w:val="008039E1"/>
    <w:rsid w:val="0083625A"/>
    <w:rsid w:val="00846272"/>
    <w:rsid w:val="00865539"/>
    <w:rsid w:val="00893BD2"/>
    <w:rsid w:val="0090153B"/>
    <w:rsid w:val="009151B7"/>
    <w:rsid w:val="00921C56"/>
    <w:rsid w:val="00976EDF"/>
    <w:rsid w:val="009F3C33"/>
    <w:rsid w:val="00A84C7C"/>
    <w:rsid w:val="00B46C9E"/>
    <w:rsid w:val="00BC496B"/>
    <w:rsid w:val="00C73231"/>
    <w:rsid w:val="00C746F4"/>
    <w:rsid w:val="00C82D1E"/>
    <w:rsid w:val="00CA7B82"/>
    <w:rsid w:val="00D01849"/>
    <w:rsid w:val="00DE24AC"/>
    <w:rsid w:val="00DE7A05"/>
    <w:rsid w:val="00E26859"/>
    <w:rsid w:val="00EA1CD0"/>
    <w:rsid w:val="00EF33EC"/>
    <w:rsid w:val="00F41D9C"/>
    <w:rsid w:val="00F54644"/>
    <w:rsid w:val="00FB0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71C"/>
    <w:pPr>
      <w:ind w:left="720"/>
      <w:contextualSpacing/>
    </w:pPr>
  </w:style>
  <w:style w:type="table" w:styleId="a4">
    <w:name w:val="Table Grid"/>
    <w:basedOn w:val="a1"/>
    <w:uiPriority w:val="59"/>
    <w:rsid w:val="003727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372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71C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37271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F4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46CF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553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71C"/>
    <w:pPr>
      <w:ind w:left="720"/>
      <w:contextualSpacing/>
    </w:pPr>
  </w:style>
  <w:style w:type="table" w:styleId="a4">
    <w:name w:val="Table Grid"/>
    <w:basedOn w:val="a1"/>
    <w:uiPriority w:val="59"/>
    <w:rsid w:val="003727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372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71C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37271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F4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46CF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55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el-kultu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4E5EF-24CD-44F0-B67E-64844BB4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2018-05-15T03:00:00Z</cp:lastPrinted>
  <dcterms:created xsi:type="dcterms:W3CDTF">2018-05-16T02:00:00Z</dcterms:created>
  <dcterms:modified xsi:type="dcterms:W3CDTF">2018-05-18T06:10:00Z</dcterms:modified>
</cp:coreProperties>
</file>