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688"/>
        <w:gridCol w:w="4710"/>
      </w:tblGrid>
      <w:tr w:rsidR="006614A3" w:rsidTr="00D73E60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4A3" w:rsidRDefault="006614A3" w:rsidP="00D73E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6614A3" w:rsidRDefault="0084538D" w:rsidP="00D73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И.о.н</w:t>
            </w:r>
            <w:r w:rsidR="006614A3">
              <w:rPr>
                <w:rFonts w:ascii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6614A3">
              <w:rPr>
                <w:rFonts w:ascii="Times New Roman" w:hAnsi="Times New Roman" w:cs="Times New Roman"/>
                <w:color w:val="000000"/>
              </w:rPr>
              <w:t xml:space="preserve"> МКУ «Управление культуры Администрации г. Белогорск»</w:t>
            </w:r>
          </w:p>
          <w:p w:rsidR="006614A3" w:rsidRDefault="006614A3" w:rsidP="00D73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 Т.А. Леснова</w:t>
            </w:r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4A3" w:rsidRDefault="006614A3" w:rsidP="00D73E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УТВЕРЖДАЮ</w:t>
            </w:r>
          </w:p>
          <w:p w:rsidR="006614A3" w:rsidRDefault="006614A3" w:rsidP="00D73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И.о. директора МАУ «СКО « Союз»»</w:t>
            </w:r>
          </w:p>
          <w:p w:rsidR="006614A3" w:rsidRDefault="006614A3" w:rsidP="00D73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________________ Н.С.Кононова</w:t>
            </w:r>
          </w:p>
        </w:tc>
      </w:tr>
    </w:tbl>
    <w:p w:rsidR="006614A3" w:rsidRDefault="006614A3" w:rsidP="006614A3">
      <w:pPr>
        <w:pStyle w:val="a3"/>
        <w:spacing w:before="0" w:beforeAutospacing="0" w:after="0" w:afterAutospacing="0" w:line="204" w:lineRule="atLeast"/>
        <w:jc w:val="right"/>
        <w:rPr>
          <w:rStyle w:val="a4"/>
          <w:color w:val="000000"/>
        </w:rPr>
      </w:pP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Положение о проведении городского конкурса на лучший экологический альбом 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«Зеленая планета»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center"/>
        <w:rPr>
          <w:rStyle w:val="a4"/>
          <w:color w:val="000000"/>
        </w:rPr>
      </w:pP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center"/>
      </w:pPr>
      <w:r>
        <w:rPr>
          <w:rStyle w:val="a4"/>
          <w:color w:val="000000"/>
        </w:rPr>
        <w:t>1. Общие положения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1.1. Городской конкурс на лучший экологический альбом «Зеленая планета» (далее – конкурс), проходит в рамках Всемирного Дня охраны окружающей среды и Года экологии в России.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конкурса, устанавливает требования к его участникам, регламентирует порядок определения победителей и их награждения.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конкурса – МКУ «Управление культуры Администрации города Белогорск»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1.4. Организатор и исполнитель конкурса - Муниципальное автономное учреждение «Социально – культурное объединение «Союз»» (далее МАУ «СКО «Союз»»)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конкурса создается организационный комитет (далее – Оргкомитет), который координирует деятельность по подготовке и проведению конкурса,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1.6.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6614A3" w:rsidRDefault="006614A3" w:rsidP="006614A3">
      <w:pPr>
        <w:pStyle w:val="a3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1.7. Участие в конкурсе бесплатное.</w:t>
      </w: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Цели и задачи конкурса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Актуализация экологических проблем через разные формы творчества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2.2. Выявление творчески одаренных детей.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2.3. Формирование экологической культуры и активной жизненной позиции у детей по отношению к экологическим проблемам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2.4. Привлечение подрастающего поколения к практическому участию в решении природоохранных задач.</w:t>
      </w:r>
    </w:p>
    <w:p w:rsidR="006614A3" w:rsidRDefault="006614A3" w:rsidP="006614A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Сроки конкурса</w:t>
      </w:r>
      <w:r w:rsidRPr="00CE32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3.1. Конкурс стартует 05.05.2017 года. Подведение итогов состоится 03.06.2017 года в 10:30 в Центре культурного развития им. В.М.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Приёмыхова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адресу ул. Малиновского, 18.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3.2. В конкурсе могут принять участие учащиеся школ и дошкольных образовательных учреждений в возрасте от 4-х до 15-ти лет, предоставившие заявку и конкурсную работу в соответствии с условиями конкурса.</w:t>
      </w:r>
    </w:p>
    <w:p w:rsidR="006614A3" w:rsidRPr="00AC63E7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3.3. Заявки и конкурсные работы принимаются  с 06.05.2017 года по 01.06.2017 по адресу ул. Малиновского, 18, Центр культурного развития, контактный телефон 2-15-95. Электронный адрес: </w:t>
      </w:r>
      <w:hyperlink r:id="rId4" w:history="1">
        <w:r>
          <w:rPr>
            <w:rStyle w:val="a5"/>
            <w:lang w:val="en-US"/>
          </w:rPr>
          <w:t>cko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soyuz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color w:val="000000"/>
        </w:rPr>
        <w:t xml:space="preserve">. </w:t>
      </w:r>
      <w:r w:rsidRPr="00AC63E7">
        <w:rPr>
          <w:rFonts w:ascii="Times New Roman" w:hAnsi="Times New Roman" w:cs="Times New Roman"/>
          <w:color w:val="000000"/>
          <w:sz w:val="24"/>
          <w:szCs w:val="24"/>
        </w:rPr>
        <w:t>Заявка прилагается (Приложение № 1)</w:t>
      </w:r>
    </w:p>
    <w:p w:rsidR="006614A3" w:rsidRDefault="006614A3" w:rsidP="006614A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C51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Условия конкурса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C5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Конкурс проводится в трех возрастных группах: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воспитанники ДОУ от 4-х лет;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школьники 7-11 лет;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-школьники 12-15 лет.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4.2. Конкурсные работы будут рассматриваться по следующим номинациям: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первой возрастной группы: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- «Вот он какой, наш мир!» - рисунки;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«Живая природа» - поделки из природного материала;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«Вторая жизнь»  -  поделки из вторичного сырья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второй и третьей возрастных групп: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«На этой планете есть место всем на свете» - проза, стихи, эссе, очерки, фантастические рассказы о красоте и экологических проблемах родного города;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«Вот он какой, наш мир» - рисунки;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«Красоты природы» - фотографии;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«Живая природа» - поделки из природного материала;</w:t>
      </w:r>
    </w:p>
    <w:p w:rsidR="006614A3" w:rsidRPr="00CB5C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«Вторая жизнь» - поделки из вторичного материала</w:t>
      </w:r>
    </w:p>
    <w:p w:rsidR="006614A3" w:rsidRPr="00B3133D" w:rsidRDefault="006614A3" w:rsidP="006614A3">
      <w:pPr>
        <w:shd w:val="clear" w:color="auto" w:fill="FFFFFF"/>
        <w:spacing w:before="115" w:after="245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участия в номинациях</w:t>
      </w:r>
    </w:p>
    <w:p w:rsidR="006614A3" w:rsidRPr="00B313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</w:t>
      </w:r>
      <w:r w:rsidRPr="00CB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.«На этой планете есть место всем на свете»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предоставляют в печатном и электронном виде (формат Microsoft </w:t>
      </w:r>
      <w:proofErr w:type="spell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*.</w:t>
      </w:r>
      <w:proofErr w:type="spell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работы не должен превышать двух печатных страниц формата А</w:t>
      </w:r>
      <w:proofErr w:type="gram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Заголовок работы печатается заглавными буквами на первых двух (и более строках текста, который центрируется, точка в конце заголовка не ставится). На следующей за заголовком строке, по центру, строчными буквами печатаются Ф.И.О. автора (полностью),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рождения,  телефон, 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полное название организации, которую представляет автор. Шрифт – </w:t>
      </w:r>
      <w:proofErr w:type="spell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шрифта – 12, междустрочный интервал – одинарный. Имя файла должно состоять из латинских букв и быть созвучно фамилии автора. Работа может быть дополнена авторскими иллюстрациями участников. Рисунки из интернета не учитываются.</w:t>
      </w:r>
    </w:p>
    <w:p w:rsidR="006614A3" w:rsidRPr="00B313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B5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конкурса литературных публикаций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мышления автора;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работы экологической тематике;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0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801086"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ктуальность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проблемы;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освещения проблем;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яркость изложения.</w:t>
      </w:r>
    </w:p>
    <w:p w:rsidR="006614A3" w:rsidRPr="00B313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CB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«Вот он какой, наш мир!» и «Красоты  природы»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80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ригиналы рисунков форматом А</w:t>
      </w:r>
      <w:proofErr w:type="gram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А3.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должны соответствовать тематике конкурса, форматом 21х30. Краткие сведения об авторе необходимо размещать только с обратной стороны рисунка или фотографии: название работы; Ф.И.О. автора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полностью), год рождения, телефон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полное название организации, которую представляет автор.</w:t>
      </w:r>
    </w:p>
    <w:p w:rsidR="006614A3" w:rsidRPr="00B313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B5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оценки: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экологической тематики; композиционное решение; уровень исполнения; художественная выразительность; оригинальность идеи.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 </w:t>
      </w:r>
      <w:r w:rsidRPr="00CB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«Вторая жизнь» и «Живая природа»</w:t>
      </w:r>
      <w:r w:rsidRPr="00CB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B5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Поделки из природного материала или вторичного сырья: объемные работы предоставляются на подставке, прикрепив к ней: название работы; Ф.И.О. автора (полностью),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рождения, телефон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полное название организации, которую представляет автор.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B5C3D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Поделки из природного материала или вторичного сырья: плоские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листе формата А</w:t>
      </w:r>
      <w:proofErr w:type="gramStart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А3, с рамкой. Краткие сведения об авторе необходимо размещать только с обратной стороны: название работы; Ф.И.О. автора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олностью), год рождения, телефон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полное название организации, которую представляет автор.</w:t>
      </w:r>
    </w:p>
    <w:p w:rsidR="006614A3" w:rsidRPr="00B313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B5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поделок из вторичного сырья: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нового использования; разнообразие и количество исходных материалов; уровень исполнения; художественное оформление.</w:t>
      </w:r>
    </w:p>
    <w:p w:rsidR="006614A3" w:rsidRPr="00B3133D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B5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поделок из природного материала: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темы; композиционное решение; уровень исполнения; художественная выразительность; оригинальность использования природных материалов.</w:t>
      </w: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Pr="00B3133D" w:rsidRDefault="006614A3" w:rsidP="006614A3">
      <w:pPr>
        <w:shd w:val="clear" w:color="auto" w:fill="FFFFFF"/>
        <w:spacing w:before="115" w:after="245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награждение победителей и участников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Подведение итогов проводится оргкомитетом по окончанию конкурса. Решение оформляется протоколом, подписывается всеми членами жюри, является окончательным и пересмотру не подлежит.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Победители и участники награждаются Дипломами и памятными призами.</w:t>
      </w:r>
    </w:p>
    <w:p w:rsidR="006614A3" w:rsidRDefault="006614A3" w:rsidP="006614A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Оргкомитет оставляет за собой право поощрять участников дополнительными призами.</w:t>
      </w: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ind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15" w:after="245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14A3" w:rsidRPr="00B3133D" w:rsidRDefault="006614A3" w:rsidP="006614A3">
      <w:pPr>
        <w:shd w:val="clear" w:color="auto" w:fill="FFFFFF"/>
        <w:spacing w:before="100" w:beforeAutospacing="1" w:after="100" w:afterAutospacing="1" w:line="19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:rsidR="006614A3" w:rsidRDefault="006614A3" w:rsidP="006614A3">
      <w:pPr>
        <w:shd w:val="clear" w:color="auto" w:fill="FFFFFF"/>
        <w:spacing w:after="0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организации, учреждения</w:t>
      </w:r>
    </w:p>
    <w:p w:rsidR="006614A3" w:rsidRPr="00B3133D" w:rsidRDefault="006614A3" w:rsidP="006614A3">
      <w:pPr>
        <w:shd w:val="clear" w:color="auto" w:fill="FFFFFF"/>
        <w:spacing w:after="0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after="0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</w:t>
      </w:r>
    </w:p>
    <w:p w:rsidR="006614A3" w:rsidRDefault="006614A3" w:rsidP="006614A3">
      <w:pPr>
        <w:shd w:val="clear" w:color="auto" w:fill="FFFFFF"/>
        <w:spacing w:after="0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конкурсе на лучший экологический альбом</w:t>
      </w:r>
    </w:p>
    <w:p w:rsidR="006614A3" w:rsidRDefault="006614A3" w:rsidP="006614A3">
      <w:pPr>
        <w:shd w:val="clear" w:color="auto" w:fill="FFFFFF"/>
        <w:spacing w:after="0" w:line="19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«Зеленая планета</w:t>
      </w:r>
      <w:r w:rsidRPr="00B3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614A3" w:rsidRPr="00B3133D" w:rsidRDefault="006614A3" w:rsidP="006614A3">
      <w:pPr>
        <w:shd w:val="clear" w:color="auto" w:fill="FFFFFF"/>
        <w:spacing w:after="0" w:line="19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194"/>
        <w:gridCol w:w="755"/>
        <w:gridCol w:w="1331"/>
        <w:gridCol w:w="1113"/>
        <w:gridCol w:w="1558"/>
        <w:gridCol w:w="1698"/>
      </w:tblGrid>
      <w:tr w:rsidR="006614A3" w:rsidRPr="00B3133D" w:rsidTr="00D73E60">
        <w:trPr>
          <w:tblCellSpacing w:w="15" w:type="dxa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полностью (должность)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B3133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614A3" w:rsidRPr="00B3133D" w:rsidTr="00D73E60">
        <w:trPr>
          <w:tblCellSpacing w:w="15" w:type="dxa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4A3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A3" w:rsidRPr="00B3133D" w:rsidTr="00D73E60">
        <w:trPr>
          <w:tblCellSpacing w:w="15" w:type="dxa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4A3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4A3" w:rsidRPr="00B3133D" w:rsidRDefault="006614A3" w:rsidP="00D7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4A3" w:rsidRDefault="006614A3" w:rsidP="006614A3">
      <w:pPr>
        <w:shd w:val="clear" w:color="auto" w:fill="FFFFFF"/>
        <w:spacing w:before="100" w:beforeAutospacing="1" w:after="100" w:afterAutospacing="1" w:line="192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00" w:beforeAutospacing="1" w:after="100" w:afterAutospacing="1" w:line="192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00" w:beforeAutospacing="1" w:after="100" w:afterAutospacing="1" w:line="192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00" w:beforeAutospacing="1" w:after="100" w:afterAutospacing="1" w:line="192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4A3" w:rsidRDefault="006614A3" w:rsidP="006614A3">
      <w:pPr>
        <w:shd w:val="clear" w:color="auto" w:fill="FFFFFF"/>
        <w:spacing w:before="100" w:beforeAutospacing="1" w:after="100" w:afterAutospacing="1" w:line="192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33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</w:t>
      </w:r>
    </w:p>
    <w:p w:rsidR="006614A3" w:rsidRPr="00B3133D" w:rsidRDefault="006614A3" w:rsidP="006614A3">
      <w:pPr>
        <w:shd w:val="clear" w:color="auto" w:fill="FFFFFF"/>
        <w:spacing w:before="100" w:beforeAutospacing="1" w:after="100" w:afterAutospacing="1" w:line="192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Подпись________________</w:t>
      </w:r>
    </w:p>
    <w:p w:rsidR="006614A3" w:rsidRPr="00B3133D" w:rsidRDefault="006614A3" w:rsidP="006614A3">
      <w:pPr>
        <w:rPr>
          <w:rFonts w:ascii="Times New Roman" w:hAnsi="Times New Roman" w:cs="Times New Roman"/>
          <w:sz w:val="24"/>
          <w:szCs w:val="24"/>
        </w:rPr>
      </w:pPr>
    </w:p>
    <w:p w:rsidR="006614A3" w:rsidRDefault="006614A3" w:rsidP="006614A3"/>
    <w:p w:rsidR="009A5774" w:rsidRDefault="009A5774"/>
    <w:sectPr w:rsidR="009A5774" w:rsidSect="00D7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14A3"/>
    <w:rsid w:val="006614A3"/>
    <w:rsid w:val="0084538D"/>
    <w:rsid w:val="009A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614A3"/>
    <w:rPr>
      <w:b/>
      <w:bCs/>
    </w:rPr>
  </w:style>
  <w:style w:type="character" w:styleId="a5">
    <w:name w:val="Hyperlink"/>
    <w:basedOn w:val="a0"/>
    <w:uiPriority w:val="99"/>
    <w:semiHidden/>
    <w:unhideWhenUsed/>
    <w:rsid w:val="00661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2017-04-07T05:47:00Z</dcterms:created>
  <dcterms:modified xsi:type="dcterms:W3CDTF">2017-04-07T07:03:00Z</dcterms:modified>
</cp:coreProperties>
</file>