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1" w:rsidRPr="005E66D1" w:rsidRDefault="005E66D1" w:rsidP="005E66D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Акт о результатах контроля № 1</w:t>
      </w:r>
    </w:p>
    <w:p w:rsidR="005E66D1" w:rsidRPr="005E66D1" w:rsidRDefault="005E66D1" w:rsidP="005E66D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981"/>
        <w:gridCol w:w="1315"/>
        <w:gridCol w:w="1331"/>
        <w:gridCol w:w="2225"/>
        <w:gridCol w:w="1997"/>
        <w:gridCol w:w="1916"/>
        <w:gridCol w:w="3263"/>
      </w:tblGrid>
      <w:tr w:rsidR="005E66D1" w:rsidRPr="005E66D1" w:rsidTr="0032796D">
        <w:trPr>
          <w:trHeight w:val="734"/>
        </w:trPr>
        <w:tc>
          <w:tcPr>
            <w:tcW w:w="767" w:type="dxa"/>
            <w:vMerge w:val="restart"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5E66D1" w:rsidRPr="005E66D1" w:rsidRDefault="005E66D1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5E66D1" w:rsidRPr="005E66D1" w:rsidRDefault="005E66D1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3949" w:type="dxa"/>
            <w:gridSpan w:val="2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5E66D1" w:rsidRPr="005E66D1" w:rsidTr="0032796D">
        <w:trPr>
          <w:trHeight w:val="156"/>
        </w:trPr>
        <w:tc>
          <w:tcPr>
            <w:tcW w:w="767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342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239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934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3167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</w:tr>
      <w:tr w:rsidR="005E66D1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5E66D1" w:rsidRPr="005E66D1" w:rsidRDefault="00202F69" w:rsidP="005E66D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Установка преобразователя частоты на насосное оборудование в котельной «Берег»</w:t>
            </w:r>
          </w:p>
        </w:tc>
        <w:tc>
          <w:tcPr>
            <w:tcW w:w="1326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  <w:r w:rsidR="004A4624">
              <w:rPr>
                <w:sz w:val="20"/>
                <w:szCs w:val="16"/>
              </w:rPr>
              <w:t>23</w:t>
            </w:r>
          </w:p>
        </w:tc>
        <w:tc>
          <w:tcPr>
            <w:tcW w:w="1342" w:type="dxa"/>
            <w:shd w:val="clear" w:color="auto" w:fill="auto"/>
          </w:tcPr>
          <w:p w:rsidR="005E66D1" w:rsidRPr="005E66D1" w:rsidRDefault="005E66D1" w:rsidP="004A4624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 w:rsidR="004A4624">
              <w:rPr>
                <w:sz w:val="20"/>
                <w:szCs w:val="16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4A4624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5E66D1" w:rsidRPr="005E66D1" w:rsidRDefault="004A4624" w:rsidP="00587D3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</w:t>
            </w:r>
            <w:r w:rsidR="00587D36">
              <w:rPr>
                <w:sz w:val="20"/>
                <w:szCs w:val="16"/>
              </w:rPr>
              <w:t>30.11.2023</w:t>
            </w: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2015" w:type="dxa"/>
            <w:shd w:val="clear" w:color="auto" w:fill="auto"/>
          </w:tcPr>
          <w:p w:rsidR="004A4624" w:rsidRPr="005E66D1" w:rsidRDefault="00202F69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111,69</w:t>
            </w:r>
          </w:p>
        </w:tc>
        <w:tc>
          <w:tcPr>
            <w:tcW w:w="1934" w:type="dxa"/>
            <w:shd w:val="clear" w:color="auto" w:fill="auto"/>
          </w:tcPr>
          <w:p w:rsidR="005E66D1" w:rsidRPr="005E66D1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117,60</w:t>
            </w:r>
          </w:p>
        </w:tc>
        <w:tc>
          <w:tcPr>
            <w:tcW w:w="3167" w:type="dxa"/>
            <w:shd w:val="clear" w:color="auto" w:fill="auto"/>
          </w:tcPr>
          <w:p w:rsidR="005E66D1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увеличивают срок службы электродвигателя и 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позволяют осуществлять основные 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  <w:tr w:rsidR="00202F69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202F69" w:rsidRPr="005E66D1" w:rsidRDefault="00202F69" w:rsidP="00AC390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202F69" w:rsidRDefault="00202F69" w:rsidP="00EF00C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Установка преобразователя частоты на </w:t>
            </w:r>
            <w:r w:rsidR="00EF00CA">
              <w:rPr>
                <w:sz w:val="20"/>
                <w:szCs w:val="16"/>
              </w:rPr>
              <w:t xml:space="preserve">тягодутьевое </w:t>
            </w:r>
            <w:r>
              <w:rPr>
                <w:sz w:val="20"/>
                <w:szCs w:val="16"/>
              </w:rPr>
              <w:t>оборудование в котельной «</w:t>
            </w:r>
            <w:r w:rsidR="00EF00CA">
              <w:rPr>
                <w:sz w:val="20"/>
                <w:szCs w:val="16"/>
              </w:rPr>
              <w:t>Транспортная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:rsidR="00202F69" w:rsidRDefault="00EF00CA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342" w:type="dxa"/>
            <w:shd w:val="clear" w:color="auto" w:fill="auto"/>
          </w:tcPr>
          <w:p w:rsidR="00202F69" w:rsidRPr="005E66D1" w:rsidRDefault="00EF00CA" w:rsidP="004A46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EF00CA" w:rsidRDefault="00EF00CA" w:rsidP="00EF00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202F69" w:rsidRDefault="00EF00CA" w:rsidP="00EF00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 30.11.2023</w:t>
            </w:r>
          </w:p>
        </w:tc>
        <w:tc>
          <w:tcPr>
            <w:tcW w:w="2015" w:type="dxa"/>
            <w:shd w:val="clear" w:color="auto" w:fill="auto"/>
          </w:tcPr>
          <w:p w:rsidR="00202F69" w:rsidRDefault="00EF00CA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135,51</w:t>
            </w:r>
          </w:p>
        </w:tc>
        <w:tc>
          <w:tcPr>
            <w:tcW w:w="1934" w:type="dxa"/>
            <w:shd w:val="clear" w:color="auto" w:fill="auto"/>
          </w:tcPr>
          <w:p w:rsidR="00202F69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109,71</w:t>
            </w:r>
            <w:bookmarkStart w:id="0" w:name="_GoBack"/>
            <w:bookmarkEnd w:id="0"/>
          </w:p>
        </w:tc>
        <w:tc>
          <w:tcPr>
            <w:tcW w:w="3167" w:type="dxa"/>
            <w:shd w:val="clear" w:color="auto" w:fill="auto"/>
          </w:tcPr>
          <w:p w:rsidR="00202F69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преобразователи частоты увеличивают срок службы электродвигателя и 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позволяют осуществлять основные 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  <w:tr w:rsidR="00202F69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202F69" w:rsidRPr="005E66D1" w:rsidRDefault="00EF00CA" w:rsidP="00AC390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</w:t>
            </w:r>
          </w:p>
        </w:tc>
        <w:tc>
          <w:tcPr>
            <w:tcW w:w="3001" w:type="dxa"/>
            <w:shd w:val="clear" w:color="auto" w:fill="auto"/>
          </w:tcPr>
          <w:p w:rsidR="00202F69" w:rsidRDefault="00EF00CA" w:rsidP="00EF00C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Установка преобразователя частоты на тягодутьевое оборудование в котельной «Южная» (75 кВт)</w:t>
            </w:r>
          </w:p>
        </w:tc>
        <w:tc>
          <w:tcPr>
            <w:tcW w:w="1326" w:type="dxa"/>
            <w:shd w:val="clear" w:color="auto" w:fill="auto"/>
          </w:tcPr>
          <w:p w:rsidR="00202F69" w:rsidRDefault="00EF00CA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342" w:type="dxa"/>
            <w:shd w:val="clear" w:color="auto" w:fill="auto"/>
          </w:tcPr>
          <w:p w:rsidR="00202F69" w:rsidRPr="005E66D1" w:rsidRDefault="00EF00CA" w:rsidP="004A46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EF00CA" w:rsidRDefault="00EF00CA" w:rsidP="00EF00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202F69" w:rsidRDefault="00EF00CA" w:rsidP="00EF00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 30.11.2023</w:t>
            </w:r>
          </w:p>
        </w:tc>
        <w:tc>
          <w:tcPr>
            <w:tcW w:w="2015" w:type="dxa"/>
            <w:shd w:val="clear" w:color="auto" w:fill="auto"/>
          </w:tcPr>
          <w:p w:rsidR="00202F69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337,77</w:t>
            </w:r>
          </w:p>
        </w:tc>
        <w:tc>
          <w:tcPr>
            <w:tcW w:w="1934" w:type="dxa"/>
            <w:shd w:val="clear" w:color="auto" w:fill="auto"/>
          </w:tcPr>
          <w:p w:rsidR="00202F69" w:rsidRDefault="00EF00CA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230,32</w:t>
            </w:r>
          </w:p>
        </w:tc>
        <w:tc>
          <w:tcPr>
            <w:tcW w:w="3167" w:type="dxa"/>
            <w:shd w:val="clear" w:color="auto" w:fill="auto"/>
          </w:tcPr>
          <w:p w:rsidR="00202F69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увеличивают срок службы электродвигателя и 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позволяют осуществлять основные 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  <w:tr w:rsidR="00EF00CA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EF00CA" w:rsidRDefault="00EF00CA" w:rsidP="00AC390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4</w:t>
            </w:r>
          </w:p>
        </w:tc>
        <w:tc>
          <w:tcPr>
            <w:tcW w:w="3001" w:type="dxa"/>
            <w:shd w:val="clear" w:color="auto" w:fill="auto"/>
          </w:tcPr>
          <w:p w:rsidR="00EF00CA" w:rsidRDefault="00EF00CA" w:rsidP="00EF00C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Установка преобразователя частоты на тягодутьевое оборудование в котельной «ПУ-13» </w:t>
            </w:r>
          </w:p>
        </w:tc>
        <w:tc>
          <w:tcPr>
            <w:tcW w:w="1326" w:type="dxa"/>
            <w:shd w:val="clear" w:color="auto" w:fill="auto"/>
          </w:tcPr>
          <w:p w:rsidR="00EF00CA" w:rsidRDefault="00EF00CA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342" w:type="dxa"/>
            <w:shd w:val="clear" w:color="auto" w:fill="auto"/>
          </w:tcPr>
          <w:p w:rsidR="00EF00CA" w:rsidRDefault="00EF00CA" w:rsidP="004A46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EF00CA" w:rsidRDefault="00EF00CA" w:rsidP="00EF00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EF00CA" w:rsidRDefault="00EF00CA" w:rsidP="00EF00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 30.11.2023</w:t>
            </w:r>
          </w:p>
        </w:tc>
        <w:tc>
          <w:tcPr>
            <w:tcW w:w="2015" w:type="dxa"/>
            <w:shd w:val="clear" w:color="auto" w:fill="auto"/>
          </w:tcPr>
          <w:p w:rsidR="00EF00CA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548,89</w:t>
            </w:r>
          </w:p>
        </w:tc>
        <w:tc>
          <w:tcPr>
            <w:tcW w:w="1934" w:type="dxa"/>
            <w:shd w:val="clear" w:color="auto" w:fill="auto"/>
          </w:tcPr>
          <w:p w:rsidR="00EF00CA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364,44</w:t>
            </w:r>
          </w:p>
        </w:tc>
        <w:tc>
          <w:tcPr>
            <w:tcW w:w="3167" w:type="dxa"/>
            <w:shd w:val="clear" w:color="auto" w:fill="auto"/>
          </w:tcPr>
          <w:p w:rsidR="00EF00CA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увеличивают срок службы электродвигателя и 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позволяют осуществлять основные 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  <w:tr w:rsidR="00036AAD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036AAD" w:rsidRDefault="00036AAD" w:rsidP="00AC390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036AAD" w:rsidRDefault="00036AAD" w:rsidP="00036AA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Установка преобразователя частоты на тягодутьевое оборудование в котельной «125 квартал»</w:t>
            </w:r>
          </w:p>
        </w:tc>
        <w:tc>
          <w:tcPr>
            <w:tcW w:w="1326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342" w:type="dxa"/>
            <w:shd w:val="clear" w:color="auto" w:fill="auto"/>
          </w:tcPr>
          <w:p w:rsidR="00036AAD" w:rsidRDefault="00036AAD" w:rsidP="004A46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036AAD" w:rsidRDefault="00036AAD" w:rsidP="00036AA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036AAD" w:rsidRDefault="00036AAD" w:rsidP="00036AA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 30.11.2023</w:t>
            </w:r>
          </w:p>
        </w:tc>
        <w:tc>
          <w:tcPr>
            <w:tcW w:w="2015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473,99</w:t>
            </w:r>
          </w:p>
        </w:tc>
        <w:tc>
          <w:tcPr>
            <w:tcW w:w="1934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311,73</w:t>
            </w:r>
          </w:p>
        </w:tc>
        <w:tc>
          <w:tcPr>
            <w:tcW w:w="3167" w:type="dxa"/>
            <w:shd w:val="clear" w:color="auto" w:fill="auto"/>
          </w:tcPr>
          <w:p w:rsidR="00036AAD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увеличивают срок службы электродвигателя и 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преобразователи частоты позволяют осуществлять основные 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  <w:tr w:rsidR="00036AAD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036AAD" w:rsidRDefault="00036AAD" w:rsidP="00AC390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6</w:t>
            </w:r>
          </w:p>
        </w:tc>
        <w:tc>
          <w:tcPr>
            <w:tcW w:w="3001" w:type="dxa"/>
            <w:shd w:val="clear" w:color="auto" w:fill="auto"/>
          </w:tcPr>
          <w:p w:rsidR="00036AAD" w:rsidRDefault="00036AAD" w:rsidP="00EF00C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Установка преобразователя частоты на тягодутьевое оборудование в котельной «Южная» (18,5 кВт)</w:t>
            </w:r>
          </w:p>
        </w:tc>
        <w:tc>
          <w:tcPr>
            <w:tcW w:w="1326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342" w:type="dxa"/>
            <w:shd w:val="clear" w:color="auto" w:fill="auto"/>
          </w:tcPr>
          <w:p w:rsidR="00036AAD" w:rsidRDefault="00036AAD" w:rsidP="004A46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036AAD" w:rsidRDefault="00036AAD" w:rsidP="00036AA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036AAD" w:rsidRDefault="00036AAD" w:rsidP="00036AA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 30.11.2023</w:t>
            </w:r>
          </w:p>
        </w:tc>
        <w:tc>
          <w:tcPr>
            <w:tcW w:w="2015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178,17</w:t>
            </w:r>
          </w:p>
        </w:tc>
        <w:tc>
          <w:tcPr>
            <w:tcW w:w="1934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148,09</w:t>
            </w:r>
          </w:p>
        </w:tc>
        <w:tc>
          <w:tcPr>
            <w:tcW w:w="3167" w:type="dxa"/>
            <w:shd w:val="clear" w:color="auto" w:fill="auto"/>
          </w:tcPr>
          <w:p w:rsidR="00036AAD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увеличивают срок службы электродвигателя и 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позволяют осуществлять основные 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  <w:tr w:rsidR="00036AAD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036AAD" w:rsidRDefault="00036AAD" w:rsidP="00AC390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7</w:t>
            </w:r>
          </w:p>
        </w:tc>
        <w:tc>
          <w:tcPr>
            <w:tcW w:w="3001" w:type="dxa"/>
            <w:shd w:val="clear" w:color="auto" w:fill="auto"/>
          </w:tcPr>
          <w:p w:rsidR="00036AAD" w:rsidRDefault="00036AAD" w:rsidP="00036AA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Установка преобразователя частоты на тягодутьевое оборудование в котельной «Томская»</w:t>
            </w:r>
          </w:p>
        </w:tc>
        <w:tc>
          <w:tcPr>
            <w:tcW w:w="1326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342" w:type="dxa"/>
            <w:shd w:val="clear" w:color="auto" w:fill="auto"/>
          </w:tcPr>
          <w:p w:rsidR="00036AAD" w:rsidRDefault="00036AAD" w:rsidP="004A46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036AAD" w:rsidRDefault="00036AAD" w:rsidP="00036AA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036AAD" w:rsidRDefault="00036AAD" w:rsidP="00036AA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 30.11.2023</w:t>
            </w:r>
          </w:p>
        </w:tc>
        <w:tc>
          <w:tcPr>
            <w:tcW w:w="2015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244,98</w:t>
            </w:r>
          </w:p>
        </w:tc>
        <w:tc>
          <w:tcPr>
            <w:tcW w:w="1934" w:type="dxa"/>
            <w:shd w:val="clear" w:color="auto" w:fill="auto"/>
          </w:tcPr>
          <w:p w:rsidR="00036AAD" w:rsidRDefault="00036AAD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182,53</w:t>
            </w:r>
          </w:p>
        </w:tc>
        <w:tc>
          <w:tcPr>
            <w:tcW w:w="3167" w:type="dxa"/>
            <w:shd w:val="clear" w:color="auto" w:fill="auto"/>
          </w:tcPr>
          <w:p w:rsidR="00036AAD" w:rsidRPr="00DE1855" w:rsidRDefault="00313BA7" w:rsidP="00AC3900">
            <w:pPr>
              <w:rPr>
                <w:sz w:val="20"/>
                <w:szCs w:val="20"/>
              </w:rPr>
            </w:pP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Применение преобразователей частоты  устанавливаются для управления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электродвигателями</w:t>
            </w:r>
            <w:proofErr w:type="gramEnd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позволяет сэкономить как минимум 30% электроэнергии по сравнению с традиционными способами управления двигателями. Помимо энергосбережения</w:t>
            </w:r>
            <w:r w:rsidRPr="008D6EEF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увеличивают срок службы электродвигателя и трубопроводной арматуры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, повышают надежность всей системы, не требуют технического обслуживания.</w:t>
            </w:r>
            <w:r w:rsidRPr="008D6E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>Также </w:t>
            </w:r>
            <w:r w:rsidRPr="008D6EEF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преобразователи частоты позволяют осуществлять основные технологические задачи</w:t>
            </w:r>
            <w:r w:rsidRPr="008D6EEF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D6EEF">
              <w:rPr>
                <w:color w:val="000000"/>
                <w:sz w:val="20"/>
                <w:szCs w:val="20"/>
                <w:shd w:val="clear" w:color="auto" w:fill="FFFFFF"/>
              </w:rPr>
              <w:t xml:space="preserve"> регулирование давления, расхода, температуры, скорости, управление вентиляторами, насосами, компрессорами, конвейерами.</w:t>
            </w:r>
            <w:proofErr w:type="gramEnd"/>
          </w:p>
        </w:tc>
      </w:tr>
    </w:tbl>
    <w:p w:rsidR="0083372D" w:rsidRDefault="0083372D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8E4590" w:rsidRPr="008E4590" w:rsidRDefault="008E4590" w:rsidP="00DE1855">
      <w:pPr>
        <w:rPr>
          <w:sz w:val="20"/>
          <w:szCs w:val="20"/>
        </w:rPr>
      </w:pPr>
    </w:p>
    <w:sectPr w:rsidR="008E4590" w:rsidRPr="008E4590" w:rsidSect="0032796D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22E4B"/>
    <w:rsid w:val="00022E4B"/>
    <w:rsid w:val="00036AAD"/>
    <w:rsid w:val="000B7A73"/>
    <w:rsid w:val="001771CD"/>
    <w:rsid w:val="001E06CA"/>
    <w:rsid w:val="001F605B"/>
    <w:rsid w:val="00202F69"/>
    <w:rsid w:val="00313BA7"/>
    <w:rsid w:val="00314921"/>
    <w:rsid w:val="0032796D"/>
    <w:rsid w:val="003D0533"/>
    <w:rsid w:val="00452D57"/>
    <w:rsid w:val="004A4624"/>
    <w:rsid w:val="00587D36"/>
    <w:rsid w:val="005E66D1"/>
    <w:rsid w:val="00813F84"/>
    <w:rsid w:val="0083372D"/>
    <w:rsid w:val="008E4590"/>
    <w:rsid w:val="00931BF5"/>
    <w:rsid w:val="00C401E5"/>
    <w:rsid w:val="00CC75D0"/>
    <w:rsid w:val="00DE1855"/>
    <w:rsid w:val="00EF00CA"/>
    <w:rsid w:val="00EF06E5"/>
    <w:rsid w:val="00FC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</cp:lastModifiedBy>
  <cp:revision>7</cp:revision>
  <dcterms:created xsi:type="dcterms:W3CDTF">2023-10-12T02:59:00Z</dcterms:created>
  <dcterms:modified xsi:type="dcterms:W3CDTF">2023-12-07T01:14:00Z</dcterms:modified>
</cp:coreProperties>
</file>