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19" w:rsidRDefault="00695919" w:rsidP="00695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695919" w:rsidRDefault="00695919" w:rsidP="00695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695919" w:rsidRDefault="00695919" w:rsidP="00695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695919" w:rsidRDefault="00695919" w:rsidP="00695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19" w:rsidRDefault="00695919" w:rsidP="0069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E2429">
        <w:rPr>
          <w:rFonts w:ascii="Times New Roman" w:hAnsi="Times New Roman" w:cs="Times New Roman"/>
          <w:b/>
          <w:sz w:val="28"/>
          <w:szCs w:val="28"/>
        </w:rPr>
        <w:t>3</w:t>
      </w:r>
    </w:p>
    <w:p w:rsidR="00695919" w:rsidRDefault="00695919" w:rsidP="00695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919" w:rsidRDefault="00695919" w:rsidP="0069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695919" w:rsidRDefault="00695919" w:rsidP="0069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муниципального образования г. Белогорск</w:t>
      </w:r>
    </w:p>
    <w:p w:rsidR="00695919" w:rsidRDefault="00695919" w:rsidP="00695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919" w:rsidRDefault="00695919" w:rsidP="0069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19" w:rsidRDefault="00695919" w:rsidP="0069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695919" w:rsidRDefault="006B69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695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.02.2022 г. 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695919" w:rsidRDefault="00695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13:00</w:t>
            </w:r>
          </w:p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695919" w:rsidRDefault="00237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591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г. Белогорск</w:t>
            </w:r>
          </w:p>
          <w:p w:rsidR="006B69F2" w:rsidRDefault="006B69F2" w:rsidP="006B6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голосование</w:t>
            </w:r>
          </w:p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человек</w:t>
            </w:r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 МО г. Белогорск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Камоско</w:t>
            </w:r>
          </w:p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ОС МО г. Белогорск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Сучкова</w:t>
            </w:r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социальной политике, трудовым отношениям и пенсионному обеспечению: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Ачинович</w:t>
            </w:r>
            <w:proofErr w:type="spellEnd"/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развития культуры и искусства:  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Почеревина</w:t>
            </w:r>
            <w:proofErr w:type="spellEnd"/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охраны здоровья, экологии, развития физической культуры и спорта:  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Г.В.Лосева</w:t>
            </w:r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развития образования и науки:  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Костромин</w:t>
            </w:r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вопросам  развития  гражданского общества, межнациональным  отношениям и свободе совести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Исах-Оглы</w:t>
            </w:r>
            <w:proofErr w:type="spellEnd"/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695919" w:rsidTr="00695919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B69F2" w:rsidP="006B6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Фалатюк</w:t>
            </w:r>
            <w:proofErr w:type="spellEnd"/>
          </w:p>
        </w:tc>
      </w:tr>
      <w:tr w:rsidR="00695919" w:rsidTr="00695919">
        <w:tc>
          <w:tcPr>
            <w:tcW w:w="9747" w:type="dxa"/>
            <w:gridSpan w:val="2"/>
            <w:tcBorders>
              <w:top w:val="single" w:sz="4" w:space="0" w:color="000000" w:themeColor="text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:rsidR="00695919" w:rsidRDefault="00695919" w:rsidP="0069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19" w:rsidRDefault="00695919" w:rsidP="0069591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695919" w:rsidRDefault="00695919" w:rsidP="00237B26">
      <w:pPr>
        <w:pStyle w:val="a4"/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B69F2">
        <w:rPr>
          <w:rFonts w:ascii="Times New Roman" w:eastAsia="Times New Roman" w:hAnsi="Times New Roman" w:cs="Times New Roman"/>
          <w:sz w:val="28"/>
          <w:szCs w:val="28"/>
        </w:rPr>
        <w:t>удовлетворении заявлений членов Общественного совета о выходе</w:t>
      </w:r>
      <w:proofErr w:type="gramStart"/>
      <w:r w:rsidR="006B69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B69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6B69F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B69F2">
        <w:rPr>
          <w:rFonts w:ascii="Times New Roman" w:eastAsia="Times New Roman" w:hAnsi="Times New Roman" w:cs="Times New Roman"/>
          <w:sz w:val="28"/>
          <w:szCs w:val="28"/>
        </w:rPr>
        <w:t>тв.: О.Я.Камоско, 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муниципального образования г. Белогорск).</w:t>
      </w:r>
    </w:p>
    <w:p w:rsidR="00B4340E" w:rsidRPr="00B4340E" w:rsidRDefault="00695919" w:rsidP="00237B26">
      <w:pPr>
        <w:pStyle w:val="a4"/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B69F2">
        <w:rPr>
          <w:rFonts w:ascii="Times New Roman" w:eastAsia="Times New Roman" w:hAnsi="Times New Roman" w:cs="Times New Roman"/>
          <w:sz w:val="28"/>
          <w:szCs w:val="28"/>
        </w:rPr>
        <w:t>введении новых членов в состав Общественного совета муниципального образования г</w:t>
      </w:r>
      <w:proofErr w:type="gramStart"/>
      <w:r w:rsidR="006B69F2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6B69F2">
        <w:rPr>
          <w:rFonts w:ascii="Times New Roman" w:eastAsia="Times New Roman" w:hAnsi="Times New Roman" w:cs="Times New Roman"/>
          <w:sz w:val="28"/>
          <w:szCs w:val="28"/>
        </w:rPr>
        <w:t>елогорск (отв. А.В.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69F2">
        <w:rPr>
          <w:rFonts w:ascii="Times New Roman" w:eastAsia="Times New Roman" w:hAnsi="Times New Roman" w:cs="Times New Roman"/>
          <w:sz w:val="28"/>
          <w:szCs w:val="28"/>
        </w:rPr>
        <w:t>Почеревина</w:t>
      </w:r>
      <w:proofErr w:type="spellEnd"/>
      <w:r w:rsidR="00B434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9F2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по вопросам развития</w:t>
      </w:r>
      <w:r w:rsidR="00B4340E">
        <w:rPr>
          <w:rFonts w:ascii="Times New Roman" w:eastAsia="Times New Roman" w:hAnsi="Times New Roman" w:cs="Times New Roman"/>
          <w:sz w:val="28"/>
          <w:szCs w:val="28"/>
        </w:rPr>
        <w:t xml:space="preserve"> культуры и искусства; отв. </w:t>
      </w:r>
      <w:r w:rsidR="00B4340E">
        <w:rPr>
          <w:rFonts w:ascii="Times New Roman" w:eastAsia="Times New Roman" w:hAnsi="Times New Roman" w:cs="Times New Roman"/>
          <w:sz w:val="28"/>
          <w:szCs w:val="28"/>
        </w:rPr>
        <w:lastRenderedPageBreak/>
        <w:t>Г.В. Лосевапредседатель комиссии по вопросам охраны здоровья, экологии, развития физической культуры и спорта.</w:t>
      </w:r>
    </w:p>
    <w:p w:rsidR="00B4340E" w:rsidRDefault="00B4340E" w:rsidP="00237B26">
      <w:pPr>
        <w:pStyle w:val="Default"/>
        <w:jc w:val="both"/>
        <w:rPr>
          <w:color w:val="auto"/>
        </w:rPr>
      </w:pPr>
    </w:p>
    <w:p w:rsidR="00B4340E" w:rsidRDefault="00B4340E" w:rsidP="00237B26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065BB4">
        <w:rPr>
          <w:rFonts w:eastAsia="Times New Roman"/>
          <w:sz w:val="28"/>
          <w:szCs w:val="28"/>
        </w:rPr>
        <w:t xml:space="preserve">формировании комиссии </w:t>
      </w:r>
      <w:r w:rsidR="00065BB4">
        <w:rPr>
          <w:rFonts w:ascii="Arial" w:hAnsi="Arial" w:cs="Arial"/>
          <w:shd w:val="clear" w:color="auto" w:fill="FFFFFF"/>
        </w:rPr>
        <w:t>общественного совета по независимой оценке качества на новый срок из состава членов</w:t>
      </w:r>
      <w:r>
        <w:rPr>
          <w:rFonts w:eastAsia="Times New Roman"/>
          <w:sz w:val="28"/>
          <w:szCs w:val="28"/>
        </w:rPr>
        <w:t>Комиссии по вопросам развития образования и науки</w:t>
      </w:r>
      <w:r w:rsidR="00065BB4">
        <w:rPr>
          <w:rFonts w:eastAsia="Times New Roman"/>
          <w:sz w:val="28"/>
          <w:szCs w:val="28"/>
        </w:rPr>
        <w:t xml:space="preserve"> сроком на три года</w:t>
      </w:r>
      <w:proofErr w:type="gramStart"/>
      <w:r w:rsidR="00065BB4">
        <w:rPr>
          <w:rFonts w:eastAsia="Times New Roman"/>
          <w:sz w:val="28"/>
          <w:szCs w:val="28"/>
        </w:rPr>
        <w:t>.</w:t>
      </w:r>
      <w:proofErr w:type="gramEnd"/>
      <w:r w:rsidR="00065BB4">
        <w:rPr>
          <w:rFonts w:eastAsia="Times New Roman"/>
          <w:sz w:val="28"/>
          <w:szCs w:val="28"/>
        </w:rPr>
        <w:t xml:space="preserve"> (</w:t>
      </w:r>
      <w:proofErr w:type="spellStart"/>
      <w:proofErr w:type="gramStart"/>
      <w:r w:rsidR="00065BB4">
        <w:rPr>
          <w:rFonts w:eastAsia="Times New Roman"/>
          <w:sz w:val="28"/>
          <w:szCs w:val="28"/>
        </w:rPr>
        <w:t>о</w:t>
      </w:r>
      <w:proofErr w:type="gramEnd"/>
      <w:r w:rsidR="00065BB4">
        <w:rPr>
          <w:rFonts w:eastAsia="Times New Roman"/>
          <w:sz w:val="28"/>
          <w:szCs w:val="28"/>
        </w:rPr>
        <w:t>тв.А.В.Костромин</w:t>
      </w:r>
      <w:proofErr w:type="spellEnd"/>
      <w:r w:rsidR="00065BB4">
        <w:rPr>
          <w:rFonts w:eastAsia="Times New Roman"/>
          <w:sz w:val="28"/>
          <w:szCs w:val="28"/>
        </w:rPr>
        <w:t>)</w:t>
      </w:r>
    </w:p>
    <w:p w:rsidR="00695919" w:rsidRDefault="00695919" w:rsidP="0023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919" w:rsidRPr="00237B26" w:rsidRDefault="00695919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26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слушали:</w:t>
      </w:r>
    </w:p>
    <w:p w:rsidR="00695919" w:rsidRDefault="00C538B5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О.Я.Камоско</w:t>
      </w:r>
      <w:r w:rsidR="00695919">
        <w:rPr>
          <w:rFonts w:ascii="Times New Roman" w:hAnsi="Times New Roman" w:cs="Times New Roman"/>
          <w:sz w:val="28"/>
          <w:szCs w:val="28"/>
        </w:rPr>
        <w:t>,</w:t>
      </w:r>
      <w:r w:rsidR="0069591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муниципального образования г.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Белогорск</w:t>
      </w:r>
      <w:r w:rsidR="00695919">
        <w:rPr>
          <w:rFonts w:ascii="Times New Roman" w:hAnsi="Times New Roman" w:cs="Times New Roman"/>
          <w:sz w:val="28"/>
          <w:szCs w:val="28"/>
        </w:rPr>
        <w:t>.</w:t>
      </w:r>
    </w:p>
    <w:p w:rsidR="00C538B5" w:rsidRDefault="00C538B5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Ольга Яковлевна </w:t>
      </w:r>
      <w:r w:rsidR="00695919">
        <w:rPr>
          <w:rFonts w:ascii="Times New Roman" w:eastAsia="Times New Roman" w:hAnsi="Times New Roman" w:cs="Times New Roman"/>
          <w:sz w:val="28"/>
          <w:szCs w:val="28"/>
        </w:rPr>
        <w:t xml:space="preserve">сказала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Общественный совет поступило три заявления о выходе из состава совета по уважительной причине:</w:t>
      </w:r>
    </w:p>
    <w:p w:rsidR="00695919" w:rsidRPr="00C538B5" w:rsidRDefault="00C538B5" w:rsidP="00237B2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B5">
        <w:rPr>
          <w:rFonts w:ascii="Times New Roman" w:eastAsia="Times New Roman" w:hAnsi="Times New Roman" w:cs="Times New Roman"/>
          <w:sz w:val="28"/>
          <w:szCs w:val="28"/>
        </w:rPr>
        <w:t>Горбачевой Ирины Валерьевны-</w:t>
      </w:r>
      <w:r w:rsidR="00695919" w:rsidRPr="00C538B5">
        <w:rPr>
          <w:rFonts w:ascii="Times New Roman" w:hAnsi="Times New Roman" w:cs="Times New Roman"/>
          <w:sz w:val="28"/>
          <w:szCs w:val="28"/>
        </w:rPr>
        <w:t xml:space="preserve"> председателя комиссии по вопросам охраны здоровья, экологии, развития физической культуры и спорта.</w:t>
      </w:r>
    </w:p>
    <w:p w:rsidR="00C538B5" w:rsidRDefault="00C538B5" w:rsidP="00237B2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Надежды Фёдоровны-члена комиссии по развитию культуры и искусства по состоянию здоровья.</w:t>
      </w:r>
    </w:p>
    <w:p w:rsidR="00C538B5" w:rsidRDefault="00C538B5" w:rsidP="00237B2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7B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спалова Сергея Николаевича-члена комиссии по вопросам охраны здоровья, экологии, развития физической культуры и спорта по состоянию здоровья.</w:t>
      </w:r>
    </w:p>
    <w:p w:rsidR="00EC2119" w:rsidRDefault="00EC2119" w:rsidP="00237B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19" w:rsidRDefault="00EC2119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119" w:rsidRDefault="00EC2119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C2119" w:rsidRPr="00EC2119" w:rsidRDefault="00EC2119" w:rsidP="00237B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заявления о выходе из состава Общественного совета муниципального образования г.Белогорск: </w:t>
      </w:r>
      <w:r w:rsidRPr="00EC2119">
        <w:rPr>
          <w:rFonts w:ascii="Times New Roman" w:hAnsi="Times New Roman" w:cs="Times New Roman"/>
          <w:sz w:val="28"/>
          <w:szCs w:val="28"/>
        </w:rPr>
        <w:t>Горбачевой И. В., Чайка Н.Ф. и Беспалова С.Н.</w:t>
      </w:r>
    </w:p>
    <w:p w:rsidR="00C538B5" w:rsidRDefault="00C538B5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B26" w:rsidRDefault="00237B26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чел.,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чел., «воздержались»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237B26" w:rsidRPr="00C538B5" w:rsidRDefault="00237B26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919" w:rsidRPr="00237B26" w:rsidRDefault="00C538B5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26">
        <w:rPr>
          <w:rFonts w:ascii="Times New Roman" w:eastAsia="Times New Roman" w:hAnsi="Times New Roman" w:cs="Times New Roman"/>
          <w:b/>
          <w:sz w:val="28"/>
          <w:szCs w:val="28"/>
        </w:rPr>
        <w:t>По второму вопросу слушали:</w:t>
      </w:r>
    </w:p>
    <w:p w:rsidR="00695919" w:rsidRDefault="00695919" w:rsidP="00237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Почеревину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вопросам развития культуры и искусства. </w:t>
      </w:r>
    </w:p>
    <w:p w:rsidR="00695919" w:rsidRDefault="00695919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Викторовна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сказала о том, что </w:t>
      </w:r>
      <w:r w:rsidR="00C538B5">
        <w:rPr>
          <w:rFonts w:ascii="Times New Roman" w:eastAsia="Times New Roman" w:hAnsi="Times New Roman" w:cs="Times New Roman"/>
          <w:sz w:val="28"/>
          <w:szCs w:val="28"/>
        </w:rPr>
        <w:t>в комиссию по вопросам развития культуры и искусства поступило заявление от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пенсионерки</w:t>
      </w:r>
      <w:r w:rsidR="00C53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38B5">
        <w:rPr>
          <w:rFonts w:ascii="Times New Roman" w:eastAsia="Times New Roman" w:hAnsi="Times New Roman" w:cs="Times New Roman"/>
          <w:sz w:val="28"/>
          <w:szCs w:val="28"/>
        </w:rPr>
        <w:t>Масягиной</w:t>
      </w:r>
      <w:proofErr w:type="spellEnd"/>
      <w:r w:rsidR="00C538B5">
        <w:rPr>
          <w:rFonts w:ascii="Times New Roman" w:eastAsia="Times New Roman" w:hAnsi="Times New Roman" w:cs="Times New Roman"/>
          <w:sz w:val="28"/>
          <w:szCs w:val="28"/>
        </w:rPr>
        <w:t xml:space="preserve"> Лидии Александровны,30.10.1958 год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а рождения 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о вступлении в 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>Общественный С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C53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8B5" w:rsidRDefault="00C538B5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2119">
        <w:rPr>
          <w:rFonts w:ascii="Times New Roman" w:eastAsia="Times New Roman" w:hAnsi="Times New Roman" w:cs="Times New Roman"/>
          <w:sz w:val="28"/>
          <w:szCs w:val="28"/>
        </w:rPr>
        <w:t>по рекомендации Чайкиной Н.Ф., которая охарактеризовала Лидию Александровну как а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ктивную и деятельную </w:t>
      </w:r>
      <w:proofErr w:type="spellStart"/>
      <w:r w:rsidR="00237B26">
        <w:rPr>
          <w:rFonts w:ascii="Times New Roman" w:eastAsia="Times New Roman" w:hAnsi="Times New Roman" w:cs="Times New Roman"/>
          <w:sz w:val="28"/>
          <w:szCs w:val="28"/>
        </w:rPr>
        <w:t>личност</w:t>
      </w:r>
      <w:proofErr w:type="spellEnd"/>
      <w:r w:rsidR="00237B26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EC2119">
        <w:rPr>
          <w:rFonts w:ascii="Times New Roman" w:eastAsia="Times New Roman" w:hAnsi="Times New Roman" w:cs="Times New Roman"/>
          <w:sz w:val="28"/>
          <w:szCs w:val="28"/>
        </w:rPr>
        <w:t>частницу городских и областных соревнований.</w:t>
      </w:r>
      <w:r w:rsidR="00813DEF">
        <w:rPr>
          <w:rFonts w:ascii="Times New Roman" w:eastAsia="Times New Roman" w:hAnsi="Times New Roman" w:cs="Times New Roman"/>
          <w:sz w:val="28"/>
          <w:szCs w:val="28"/>
        </w:rPr>
        <w:t xml:space="preserve"> За активную работу неоднократно отмечалась почетными грамотами и дипломами.</w:t>
      </w:r>
    </w:p>
    <w:p w:rsidR="00C538B5" w:rsidRDefault="00C538B5" w:rsidP="00237B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119" w:rsidRDefault="00EC2119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19">
        <w:rPr>
          <w:rFonts w:ascii="Times New Roman" w:hAnsi="Times New Roman" w:cs="Times New Roman"/>
          <w:b/>
          <w:sz w:val="28"/>
          <w:szCs w:val="28"/>
        </w:rPr>
        <w:t>Г.В.Лосеву</w:t>
      </w:r>
      <w:r>
        <w:rPr>
          <w:rFonts w:ascii="Times New Roman" w:hAnsi="Times New Roman" w:cs="Times New Roman"/>
          <w:sz w:val="28"/>
          <w:szCs w:val="28"/>
        </w:rPr>
        <w:t>, председателя комиссии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охраны здоровья, экологии, развития физической культуры и спорта.</w:t>
      </w:r>
    </w:p>
    <w:p w:rsidR="00EC2119" w:rsidRDefault="00EC2119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Галина Викторовна сказала о том, что </w:t>
      </w:r>
      <w:r>
        <w:rPr>
          <w:rFonts w:ascii="Times New Roman" w:hAnsi="Times New Roman" w:cs="Times New Roman"/>
          <w:sz w:val="28"/>
          <w:szCs w:val="28"/>
        </w:rPr>
        <w:t>о вступлении в общественный совет в комиссию по</w:t>
      </w:r>
      <w:r w:rsidR="0023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охраны здоровья, экологии, развития физической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культуры и спорта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>е: от Виктора Ивановича Першина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11.06.1953 года рождения, пенсионера, образование среднее. Г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лина Викторовна охарактеризовала Виктора Ивановича, как активного и делового человека.</w:t>
      </w:r>
      <w:r w:rsidR="00813DEF">
        <w:rPr>
          <w:rFonts w:ascii="Times New Roman" w:eastAsia="Times New Roman" w:hAnsi="Times New Roman" w:cs="Times New Roman"/>
          <w:sz w:val="28"/>
          <w:szCs w:val="28"/>
        </w:rPr>
        <w:t xml:space="preserve"> Он возглавлял отдел по культуре в Профсоюзной организации 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3DEF">
        <w:rPr>
          <w:rFonts w:ascii="Times New Roman" w:eastAsia="Times New Roman" w:hAnsi="Times New Roman" w:cs="Times New Roman"/>
          <w:sz w:val="28"/>
          <w:szCs w:val="28"/>
        </w:rPr>
        <w:t>г. Белогорск СМП-174 с 1978 по 1989гг.</w:t>
      </w:r>
    </w:p>
    <w:p w:rsidR="00813DEF" w:rsidRDefault="00813DEF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активную работу в профсоюзе отмечен благодарственными письмами.</w:t>
      </w:r>
    </w:p>
    <w:p w:rsidR="00813DEF" w:rsidRDefault="00813DEF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DEF" w:rsidRDefault="00813DEF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F">
        <w:rPr>
          <w:rFonts w:ascii="Times New Roman" w:eastAsia="Times New Roman" w:hAnsi="Times New Roman" w:cs="Times New Roman"/>
          <w:b/>
          <w:sz w:val="28"/>
          <w:szCs w:val="28"/>
        </w:rPr>
        <w:t>В.В.</w:t>
      </w:r>
      <w:r w:rsidR="00237B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DEF">
        <w:rPr>
          <w:rFonts w:ascii="Times New Roman" w:eastAsia="Times New Roman" w:hAnsi="Times New Roman" w:cs="Times New Roman"/>
          <w:b/>
          <w:sz w:val="28"/>
          <w:szCs w:val="28"/>
        </w:rPr>
        <w:t>Сидоренко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члена комиссии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3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вопросам охраны здоровья, экологии, развития физической культуры и спорта. </w:t>
      </w:r>
    </w:p>
    <w:p w:rsidR="00813DEF" w:rsidRDefault="00813DEF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 Валентинович сказал о том, что о вступлении в общественный совет в комиссию повопросам охраны здоровья, экологии, развития физической культуры и спорта по рекомендации </w:t>
      </w:r>
      <w:proofErr w:type="spellStart"/>
      <w:r w:rsidR="00383931">
        <w:rPr>
          <w:rFonts w:ascii="Times New Roman" w:eastAsia="Times New Roman" w:hAnsi="Times New Roman" w:cs="Times New Roman"/>
          <w:sz w:val="28"/>
          <w:szCs w:val="28"/>
        </w:rPr>
        <w:t>Саяпиной</w:t>
      </w:r>
      <w:proofErr w:type="spellEnd"/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Ольги</w:t>
      </w:r>
      <w:r w:rsidR="00383931">
        <w:rPr>
          <w:rFonts w:ascii="Times New Roman" w:eastAsia="Times New Roman" w:hAnsi="Times New Roman" w:cs="Times New Roman"/>
          <w:sz w:val="28"/>
          <w:szCs w:val="28"/>
        </w:rPr>
        <w:t xml:space="preserve"> Николаевны, начальника управления </w:t>
      </w:r>
      <w:r w:rsidR="00237B26">
        <w:rPr>
          <w:rFonts w:ascii="Times New Roman" w:hAnsi="Times New Roman" w:cs="Times New Roman"/>
          <w:sz w:val="28"/>
          <w:szCs w:val="28"/>
          <w:shd w:val="clear" w:color="auto" w:fill="FFFFFF"/>
        </w:rPr>
        <w:t>МКУ</w:t>
      </w:r>
      <w:r w:rsidR="00383931" w:rsidRPr="00383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«Управление по физической культуре и спорту Администрации города Белогорск»</w:t>
      </w:r>
      <w:r w:rsidR="00383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3931" w:rsidRPr="003839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поступило заявление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Лабынцевой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Людмилы Николаевны ,23.03.1972 года, образование высшее педагогическое, окончила Хабаровский 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>педагогический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1995г.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2021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 окончила  Магистратуру ДВ ГФК по специальности тренер.</w:t>
      </w:r>
      <w:r w:rsidR="00383931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 охарактеризовала </w:t>
      </w:r>
      <w:proofErr w:type="spellStart"/>
      <w:r w:rsidR="00383931">
        <w:rPr>
          <w:rFonts w:ascii="Times New Roman" w:eastAsia="Times New Roman" w:hAnsi="Times New Roman" w:cs="Times New Roman"/>
          <w:sz w:val="28"/>
          <w:szCs w:val="28"/>
        </w:rPr>
        <w:t>Лабынцеву</w:t>
      </w:r>
      <w:proofErr w:type="spellEnd"/>
      <w:r w:rsidR="00383931">
        <w:rPr>
          <w:rFonts w:ascii="Times New Roman" w:eastAsia="Times New Roman" w:hAnsi="Times New Roman" w:cs="Times New Roman"/>
          <w:sz w:val="28"/>
          <w:szCs w:val="28"/>
        </w:rPr>
        <w:t xml:space="preserve"> Людмилу Николаевну как активного общественного деятеля по орга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>низации спортивных соревнований</w:t>
      </w:r>
      <w:r w:rsidR="00383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931" w:rsidRDefault="00383931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931" w:rsidRDefault="00383931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C2119" w:rsidRDefault="00383931" w:rsidP="00237B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31">
        <w:rPr>
          <w:rFonts w:ascii="Times New Roman" w:eastAsia="Times New Roman" w:hAnsi="Times New Roman" w:cs="Times New Roman"/>
          <w:sz w:val="28"/>
          <w:szCs w:val="28"/>
        </w:rPr>
        <w:t>Принять в состав Общественного совета муниципального образования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Белогорск: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Масягину</w:t>
      </w:r>
      <w:proofErr w:type="spellEnd"/>
      <w:r w:rsidR="00237B26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дию Александровну, Першина Виктора Ивановича,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Лабынцеву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Николаевну.</w:t>
      </w:r>
    </w:p>
    <w:p w:rsidR="00383931" w:rsidRDefault="00383931" w:rsidP="00237B26">
      <w:pPr>
        <w:pStyle w:val="a4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B26" w:rsidRPr="00237B26" w:rsidRDefault="00237B26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чел.,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чел., «воздержались»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237B26" w:rsidRDefault="00237B26" w:rsidP="00237B26">
      <w:pPr>
        <w:pStyle w:val="a4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931" w:rsidRPr="00383931" w:rsidRDefault="00383931" w:rsidP="00237B26">
      <w:pPr>
        <w:pStyle w:val="a4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третьему вопросу слушали:</w:t>
      </w:r>
    </w:p>
    <w:p w:rsidR="00383931" w:rsidRDefault="00383931" w:rsidP="00237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19" w:rsidRDefault="00695919" w:rsidP="0023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А.В. Костромина,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 по вопросам образования и науки. </w:t>
      </w:r>
    </w:p>
    <w:p w:rsidR="00FF0989" w:rsidRDefault="00695919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Владимирович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сказал о том, что </w:t>
      </w:r>
      <w:r w:rsidR="00B213F0">
        <w:rPr>
          <w:rFonts w:ascii="Times New Roman" w:eastAsia="Times New Roman" w:hAnsi="Times New Roman" w:cs="Times New Roman"/>
          <w:color w:val="111111"/>
          <w:sz w:val="28"/>
          <w:szCs w:val="28"/>
        </w:rPr>
        <w:t>в Общественный совет муниципального образования г</w:t>
      </w:r>
      <w:proofErr w:type="gramStart"/>
      <w:r w:rsidR="00B213F0">
        <w:rPr>
          <w:rFonts w:ascii="Times New Roman" w:eastAsia="Times New Roman" w:hAnsi="Times New Roman" w:cs="Times New Roman"/>
          <w:color w:val="111111"/>
          <w:sz w:val="28"/>
          <w:szCs w:val="28"/>
        </w:rPr>
        <w:t>.Б</w:t>
      </w:r>
      <w:proofErr w:type="gramEnd"/>
      <w:r w:rsidR="00B213F0">
        <w:rPr>
          <w:rFonts w:ascii="Times New Roman" w:eastAsia="Times New Roman" w:hAnsi="Times New Roman" w:cs="Times New Roman"/>
          <w:color w:val="111111"/>
          <w:sz w:val="28"/>
          <w:szCs w:val="28"/>
        </w:rPr>
        <w:t>елогорск</w:t>
      </w:r>
      <w:r w:rsidR="00237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обратился МКУ</w:t>
      </w:r>
      <w:r w:rsidR="00FF0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«Комитет по образованию и делам молодежи Администрации г.Белогорск», с просьбой  согласовать:</w:t>
      </w:r>
    </w:p>
    <w:p w:rsidR="00B213F0" w:rsidRDefault="00FF0989" w:rsidP="00237B2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89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Перечень образовательных учреждений для проведения НОК условий осуществляющих образовате</w:t>
      </w:r>
      <w:r w:rsidR="00237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льную деятельность в марте 2022 </w:t>
      </w:r>
      <w:r w:rsidRPr="00FF0989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="00237B2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F0989" w:rsidRPr="00FF0989" w:rsidRDefault="00FF0989" w:rsidP="00237B2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Организацию – оператора для</w:t>
      </w:r>
      <w:r w:rsidR="00237B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проведения НОКО в марте 2022 г.</w:t>
      </w:r>
    </w:p>
    <w:p w:rsidR="00FF0989" w:rsidRDefault="00B213F0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0989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B213F0" w:rsidRPr="00FF0989" w:rsidRDefault="00237B26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Сформирован</w:t>
      </w:r>
      <w:r w:rsidR="00601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213F0" w:rsidRPr="00FF0989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независимой оценке, определены</w:t>
      </w:r>
      <w:r w:rsidR="00B213F0" w:rsidRPr="00FF0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образовательные учреждения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213F0" w:rsidRPr="00FF0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будут проходить «НОКОУ –2022»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рекомендован  оператор.</w:t>
      </w:r>
    </w:p>
    <w:p w:rsidR="00695919" w:rsidRDefault="00695919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919" w:rsidRDefault="00695919" w:rsidP="00237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695919" w:rsidRPr="00601E81" w:rsidRDefault="00601E81" w:rsidP="00237B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81">
        <w:rPr>
          <w:rFonts w:ascii="Times New Roman" w:hAnsi="Times New Roman" w:cs="Times New Roman"/>
          <w:bCs/>
          <w:sz w:val="28"/>
          <w:szCs w:val="28"/>
        </w:rPr>
        <w:t>Принять информацию</w:t>
      </w:r>
      <w:r w:rsidR="00FF0989" w:rsidRPr="00601E81">
        <w:rPr>
          <w:rFonts w:ascii="Times New Roman" w:hAnsi="Times New Roman" w:cs="Times New Roman"/>
          <w:bCs/>
          <w:sz w:val="28"/>
          <w:szCs w:val="28"/>
        </w:rPr>
        <w:t xml:space="preserve"> МУК «</w:t>
      </w:r>
      <w:r w:rsidR="00FF0989" w:rsidRPr="00601E81">
        <w:rPr>
          <w:rFonts w:ascii="Times New Roman" w:eastAsia="Times New Roman" w:hAnsi="Times New Roman" w:cs="Times New Roman"/>
          <w:color w:val="111111"/>
          <w:sz w:val="28"/>
          <w:szCs w:val="28"/>
        </w:rPr>
        <w:t>«Комитет по образованию и делам молодежи Администрации г.Белогорск»</w:t>
      </w:r>
      <w:r w:rsidR="00695919" w:rsidRPr="00601E81">
        <w:rPr>
          <w:rFonts w:ascii="Times New Roman" w:hAnsi="Times New Roman" w:cs="Times New Roman"/>
          <w:bCs/>
          <w:sz w:val="28"/>
          <w:szCs w:val="28"/>
        </w:rPr>
        <w:t>к сведению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1E81" w:rsidRPr="00237B26" w:rsidRDefault="00601E81" w:rsidP="00237B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Рекомендовали комиссии подготовить отчет по НО</w:t>
      </w:r>
      <w:r w:rsidR="00237B26">
        <w:rPr>
          <w:rFonts w:ascii="Times New Roman" w:hAnsi="Times New Roman" w:cs="Times New Roman"/>
          <w:bCs/>
          <w:sz w:val="28"/>
          <w:szCs w:val="28"/>
        </w:rPr>
        <w:t>КОУ-2022» после её завершения.</w:t>
      </w:r>
    </w:p>
    <w:p w:rsidR="00237B26" w:rsidRDefault="00237B26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B26" w:rsidRDefault="00237B26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чел., 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чел., «воздержались»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237B26" w:rsidRDefault="00237B26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B26" w:rsidRPr="00237B26" w:rsidRDefault="00237B26" w:rsidP="0023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95919" w:rsidRDefault="00695919" w:rsidP="006959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695919" w:rsidTr="006959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601E81" w:rsidRDefault="00601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19" w:rsidRDefault="00695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 МО г. Белогорск: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695919" w:rsidRDefault="0069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695919" w:rsidRDefault="0069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601E81" w:rsidRDefault="0060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19" w:rsidRDefault="0069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Камоско</w:t>
            </w:r>
          </w:p>
        </w:tc>
      </w:tr>
      <w:tr w:rsidR="00695919" w:rsidTr="006959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695919" w:rsidRDefault="006959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695919" w:rsidRDefault="0069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695919" w:rsidRDefault="0069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695919" w:rsidTr="006959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601E81" w:rsidRDefault="00601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19" w:rsidRDefault="00695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ОС МО г. Белогорск: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695919" w:rsidRDefault="0069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601E81" w:rsidRDefault="0060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19" w:rsidRDefault="0069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Сучкова</w:t>
            </w:r>
          </w:p>
        </w:tc>
      </w:tr>
      <w:tr w:rsidR="00695919" w:rsidTr="006959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695919" w:rsidRDefault="0069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695919" w:rsidRDefault="0069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695919" w:rsidRDefault="0069591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695919" w:rsidRDefault="0069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:rsidR="00695919" w:rsidRDefault="00695919" w:rsidP="00695919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9E9E9"/>
        </w:rPr>
      </w:pPr>
    </w:p>
    <w:p w:rsidR="00F737DA" w:rsidRDefault="00F737DA"/>
    <w:sectPr w:rsidR="00F737DA" w:rsidSect="003343A1">
      <w:pgSz w:w="11906" w:h="16838" w:code="9"/>
      <w:pgMar w:top="1134" w:right="70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30F"/>
    <w:multiLevelType w:val="hybridMultilevel"/>
    <w:tmpl w:val="CE60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644"/>
    <w:multiLevelType w:val="hybridMultilevel"/>
    <w:tmpl w:val="8C34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1A15"/>
    <w:multiLevelType w:val="hybridMultilevel"/>
    <w:tmpl w:val="2EE2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700E"/>
    <w:multiLevelType w:val="hybridMultilevel"/>
    <w:tmpl w:val="EB8CF5CE"/>
    <w:lvl w:ilvl="0" w:tplc="9AD092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420617B"/>
    <w:multiLevelType w:val="hybridMultilevel"/>
    <w:tmpl w:val="4196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080"/>
    <w:multiLevelType w:val="hybridMultilevel"/>
    <w:tmpl w:val="AD6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734B3"/>
    <w:multiLevelType w:val="hybridMultilevel"/>
    <w:tmpl w:val="B9DE2C08"/>
    <w:lvl w:ilvl="0" w:tplc="ED3236C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ADC6251"/>
    <w:multiLevelType w:val="hybridMultilevel"/>
    <w:tmpl w:val="B9DE2C08"/>
    <w:lvl w:ilvl="0" w:tplc="ED3236C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CC38EC"/>
    <w:multiLevelType w:val="hybridMultilevel"/>
    <w:tmpl w:val="4196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D78D6"/>
    <w:multiLevelType w:val="hybridMultilevel"/>
    <w:tmpl w:val="E3F4840A"/>
    <w:lvl w:ilvl="0" w:tplc="0128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919"/>
    <w:rsid w:val="00065BB4"/>
    <w:rsid w:val="001A102A"/>
    <w:rsid w:val="00237B26"/>
    <w:rsid w:val="00264736"/>
    <w:rsid w:val="003343A1"/>
    <w:rsid w:val="00347A7A"/>
    <w:rsid w:val="00383931"/>
    <w:rsid w:val="004E2429"/>
    <w:rsid w:val="00601E81"/>
    <w:rsid w:val="00695919"/>
    <w:rsid w:val="006B69F2"/>
    <w:rsid w:val="006D34A3"/>
    <w:rsid w:val="007274DE"/>
    <w:rsid w:val="00813DEF"/>
    <w:rsid w:val="00B213F0"/>
    <w:rsid w:val="00B4340E"/>
    <w:rsid w:val="00C538B5"/>
    <w:rsid w:val="00EC2119"/>
    <w:rsid w:val="00F737DA"/>
    <w:rsid w:val="00FF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1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5919"/>
    <w:pPr>
      <w:ind w:left="720"/>
      <w:contextualSpacing/>
    </w:pPr>
  </w:style>
  <w:style w:type="table" w:styleId="a5">
    <w:name w:val="Table Grid"/>
    <w:basedOn w:val="a1"/>
    <w:uiPriority w:val="59"/>
    <w:rsid w:val="0069591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95919"/>
    <w:rPr>
      <w:b/>
      <w:bCs/>
    </w:rPr>
  </w:style>
  <w:style w:type="paragraph" w:customStyle="1" w:styleId="Default">
    <w:name w:val="Default"/>
    <w:rsid w:val="00B4340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83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dcterms:created xsi:type="dcterms:W3CDTF">2022-03-03T08:42:00Z</dcterms:created>
  <dcterms:modified xsi:type="dcterms:W3CDTF">2022-03-29T00:21:00Z</dcterms:modified>
</cp:coreProperties>
</file>