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1E" w:rsidRPr="00DE4DB1" w:rsidRDefault="00BF3E1E" w:rsidP="00DE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об осуществлении мер по противодействию коррупции в </w:t>
      </w:r>
      <w:r w:rsidR="00A15CC2"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</w:t>
      </w:r>
      <w:r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 w:rsidR="00A15CC2"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Белогорск за 202</w:t>
      </w:r>
      <w:r w:rsidR="006C7C45"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E4D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BF3E1E" w:rsidRPr="00DE4DB1" w:rsidRDefault="00BF3E1E" w:rsidP="00DE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4DB1" w:rsidRPr="00F06A37" w:rsidRDefault="00DE4DB1" w:rsidP="00DE4D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A37">
        <w:rPr>
          <w:rFonts w:ascii="Times New Roman" w:hAnsi="Times New Roman"/>
          <w:sz w:val="26"/>
          <w:szCs w:val="26"/>
        </w:rPr>
        <w:t>Администрацией г. Белогорск в сфере противодействия коррупции пров</w:t>
      </w:r>
      <w:r>
        <w:rPr>
          <w:rFonts w:ascii="Times New Roman" w:hAnsi="Times New Roman"/>
          <w:sz w:val="26"/>
          <w:szCs w:val="26"/>
        </w:rPr>
        <w:t>о</w:t>
      </w:r>
      <w:r w:rsidRPr="00F06A37">
        <w:rPr>
          <w:rFonts w:ascii="Times New Roman" w:hAnsi="Times New Roman"/>
          <w:sz w:val="26"/>
          <w:szCs w:val="26"/>
        </w:rPr>
        <w:t>дится следующая работа: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году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5313A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 города Белогорск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вносились изменения, связанные с совершенствованием организационных основ противодействия коррупции.</w:t>
      </w:r>
    </w:p>
    <w:p w:rsidR="005E0B41" w:rsidRPr="00DE4DB1" w:rsidRDefault="00E5313A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отделом</w:t>
      </w:r>
      <w:r w:rsidR="00466F8A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подготовлены </w:t>
      </w:r>
      <w:r w:rsidR="006C7C4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нормативные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</w:t>
      </w:r>
      <w:r w:rsidR="006C7C4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е акты, регулирующие вопросы противодействия коррупции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5313A" w:rsidRPr="00DE4DB1" w:rsidRDefault="0069459B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г. Белогорск от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18.10.2021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1418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от 09.08.2013 № 1471 «Об утверждении Реестра наиболее </w:t>
      </w:r>
      <w:proofErr w:type="spellStart"/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</w:t>
      </w:r>
      <w:proofErr w:type="spellEnd"/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опасных сфер деятельности структурных подразделений муниципального образования г. Белогорск и наиболее коррупционных должностей муниципальной службы в г. Белогорск»;</w:t>
      </w:r>
    </w:p>
    <w:p w:rsidR="0069459B" w:rsidRPr="00DE4DB1" w:rsidRDefault="0069459B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г. Белогорск от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1336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14B24" w:rsidRPr="00DE4DB1">
        <w:rPr>
          <w:rFonts w:ascii="Times New Roman" w:hAnsi="Times New Roman" w:cs="Times New Roman"/>
          <w:sz w:val="26"/>
          <w:szCs w:val="26"/>
        </w:rPr>
        <w:t>Об утверждении Порядка приема письменного заявления о получении муниципальными служащими Администрации города Белогорск разрешения представителя нанимателя на участие на безвозмездной основе в управлении некоммерческой организацией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91FC3" w:rsidRPr="00DE4DB1" w:rsidRDefault="00991FC3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постановление Администрации г. Белогорск от 16.02.2021 № 165 «О внесении изменений в постановление от 30.05.2013 № 1005 «Об утверждении Порядка размещения сведений о доходах, расходах, об имуществе и обязательствах имущественного характера муниципальных служащих город Белогорск и членов их семей в сети Интернет на официальном сайте муниципального образования город Белогорск и представления этих сведений средствам массовой информации для опубликования»;</w:t>
      </w:r>
    </w:p>
    <w:p w:rsidR="00991FC3" w:rsidRPr="00DE4DB1" w:rsidRDefault="00991FC3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постановление Администрации г. Белогорск от 18.10.2021 № 1417 «О внесении изменений в постановление от 20.03.2013 № 475 «Об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69459B" w:rsidRPr="00DE4DB1" w:rsidRDefault="0069459B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г. Белогорск от </w:t>
      </w:r>
      <w:r w:rsidR="00114B24" w:rsidRPr="00DE4DB1">
        <w:rPr>
          <w:rFonts w:ascii="Times New Roman" w:hAnsi="Times New Roman" w:cs="Times New Roman"/>
          <w:sz w:val="26"/>
          <w:szCs w:val="26"/>
        </w:rPr>
        <w:t>16.09.2021</w:t>
      </w:r>
      <w:r w:rsidRPr="00DE4DB1">
        <w:rPr>
          <w:rFonts w:ascii="Times New Roman" w:hAnsi="Times New Roman" w:cs="Times New Roman"/>
          <w:sz w:val="26"/>
          <w:szCs w:val="26"/>
        </w:rPr>
        <w:t xml:space="preserve"> № </w:t>
      </w:r>
      <w:r w:rsidR="00114B24" w:rsidRPr="00DE4DB1">
        <w:rPr>
          <w:rFonts w:ascii="Times New Roman" w:hAnsi="Times New Roman" w:cs="Times New Roman"/>
          <w:sz w:val="26"/>
          <w:szCs w:val="26"/>
        </w:rPr>
        <w:t>1281</w:t>
      </w:r>
      <w:r w:rsidRPr="00DE4DB1">
        <w:rPr>
          <w:rFonts w:ascii="Times New Roman" w:hAnsi="Times New Roman" w:cs="Times New Roman"/>
          <w:sz w:val="26"/>
          <w:szCs w:val="26"/>
        </w:rPr>
        <w:t xml:space="preserve"> «</w:t>
      </w:r>
      <w:r w:rsidR="00114B24" w:rsidRPr="00DE4DB1">
        <w:rPr>
          <w:rFonts w:ascii="Times New Roman" w:hAnsi="Times New Roman" w:cs="Times New Roman"/>
          <w:sz w:val="26"/>
          <w:szCs w:val="26"/>
        </w:rPr>
        <w:t>Об утверждении Плана мероприятий по противодействию коррупции в муниципальном образовании города Белогорск на 2021 – 2024 годы</w:t>
      </w:r>
      <w:r w:rsidRPr="00DE4DB1">
        <w:rPr>
          <w:rFonts w:ascii="Times New Roman" w:hAnsi="Times New Roman" w:cs="Times New Roman"/>
          <w:sz w:val="26"/>
          <w:szCs w:val="26"/>
        </w:rPr>
        <w:t>»;</w:t>
      </w:r>
    </w:p>
    <w:p w:rsidR="0069459B" w:rsidRPr="00DE4DB1" w:rsidRDefault="0069459B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г. Белогорск от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21.04.2021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494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от 28.08.2015 № 1577 «Об утверждении положения об Этическом Совете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Белогорск»;</w:t>
      </w:r>
    </w:p>
    <w:p w:rsidR="00991FC3" w:rsidRPr="00DE4DB1" w:rsidRDefault="00991FC3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распоряжение Администрации г. Белогорск от 10.12.2021 № 262р «</w:t>
      </w:r>
      <w:r w:rsidRPr="00DE4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организации работы «телефона доверия» по вопросам противодействия коррупции Администрации города Белогорск»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459B" w:rsidRPr="00DE4DB1" w:rsidRDefault="0069459B" w:rsidP="00DE4DB1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г. Белогорск от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09.02.2021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14B2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от 14.12.2015 № 2156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E0B41" w:rsidRPr="00DE4DB1" w:rsidRDefault="0069459B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Общим отделом Администрации города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всего отчетного периода</w:t>
      </w:r>
      <w:r w:rsidR="00DA384E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оказывалась муниципальным служащим консультативная помощь </w:t>
      </w:r>
      <w:r w:rsidR="002D72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противодействия коррупции</w:t>
      </w:r>
      <w:r w:rsidR="003705E6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оказана консультативная помощь </w:t>
      </w:r>
      <w:r w:rsidR="003C78F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3705E6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служащим, большинство вопросов связаны с заполнением справки о доходах, расходах, об имуществе и обязательствах имущественного характера.</w:t>
      </w:r>
    </w:p>
    <w:p w:rsidR="003705E6" w:rsidRPr="00DE4DB1" w:rsidRDefault="003705E6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202</w:t>
      </w:r>
      <w:r w:rsidR="003C78F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3C78F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 занятий с муниципальными служащими, рассмотрены </w:t>
      </w:r>
      <w:r w:rsidR="006C7C4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</w:p>
    <w:p w:rsidR="003705E6" w:rsidRPr="00DE4DB1" w:rsidRDefault="006C7C4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C78F5" w:rsidRPr="00DE4DB1">
        <w:rPr>
          <w:rFonts w:ascii="Times New Roman" w:hAnsi="Times New Roman" w:cs="Times New Roman"/>
          <w:sz w:val="26"/>
          <w:szCs w:val="26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  <w:r w:rsidR="003705E6" w:rsidRPr="00DE4DB1">
        <w:rPr>
          <w:rFonts w:ascii="Times New Roman" w:hAnsi="Times New Roman" w:cs="Times New Roman"/>
          <w:sz w:val="26"/>
          <w:szCs w:val="26"/>
        </w:rPr>
        <w:t>;</w:t>
      </w:r>
    </w:p>
    <w:p w:rsidR="003705E6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обзор нарушений при заполнении справок о доходах, расходах, об имуществе и обязательствах имущественного характера, выявленны</w:t>
      </w:r>
      <w:r w:rsidR="009E1CE2">
        <w:rPr>
          <w:rFonts w:ascii="Times New Roman" w:hAnsi="Times New Roman" w:cs="Times New Roman"/>
          <w:sz w:val="26"/>
          <w:szCs w:val="26"/>
        </w:rPr>
        <w:t xml:space="preserve">х в ходе проведенных управлением </w:t>
      </w:r>
      <w:r w:rsidRPr="00DE4DB1">
        <w:rPr>
          <w:rFonts w:ascii="Times New Roman" w:hAnsi="Times New Roman" w:cs="Times New Roman"/>
          <w:sz w:val="26"/>
          <w:szCs w:val="26"/>
        </w:rPr>
        <w:t>РБ и ПК АО проверок в 2020 году</w:t>
      </w:r>
      <w:r w:rsidR="003705E6" w:rsidRPr="00DE4D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705E6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понятия и ситуации конфликта интересов на муниципальной службе</w:t>
      </w:r>
      <w:r w:rsidR="003705E6" w:rsidRPr="00DE4DB1">
        <w:rPr>
          <w:rFonts w:ascii="Times New Roman" w:hAnsi="Times New Roman" w:cs="Times New Roman"/>
          <w:sz w:val="26"/>
          <w:szCs w:val="26"/>
        </w:rPr>
        <w:t>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порядок уведомления представителя нанимателя о фактах обращения в целях склонения муниципального служащего к совершени</w:t>
      </w:r>
      <w:r w:rsidR="00A15CC2" w:rsidRPr="00DE4DB1">
        <w:rPr>
          <w:rFonts w:ascii="Times New Roman" w:hAnsi="Times New Roman" w:cs="Times New Roman"/>
          <w:sz w:val="26"/>
          <w:szCs w:val="26"/>
        </w:rPr>
        <w:t>ю коррупционных правонарушений;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информация о необходимости предоставления сведений об изменении анкетных данных;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обзор типовых ситуаций конфликта интересов на государственной</w:t>
      </w:r>
      <w:r w:rsidR="00A15CC2" w:rsidRPr="00DE4DB1">
        <w:rPr>
          <w:rFonts w:ascii="Times New Roman" w:hAnsi="Times New Roman" w:cs="Times New Roman"/>
          <w:sz w:val="26"/>
          <w:szCs w:val="26"/>
        </w:rPr>
        <w:t xml:space="preserve"> (муниципальной) </w:t>
      </w:r>
      <w:r w:rsidRPr="00DE4DB1">
        <w:rPr>
          <w:rFonts w:ascii="Times New Roman" w:hAnsi="Times New Roman" w:cs="Times New Roman"/>
          <w:sz w:val="26"/>
          <w:szCs w:val="26"/>
        </w:rPr>
        <w:t>службе Российской Федерации и порядка их урегулирования</w:t>
      </w:r>
      <w:r w:rsidR="006C7C45" w:rsidRPr="00DE4DB1">
        <w:rPr>
          <w:rFonts w:ascii="Times New Roman" w:hAnsi="Times New Roman" w:cs="Times New Roman"/>
          <w:sz w:val="26"/>
          <w:szCs w:val="26"/>
        </w:rPr>
        <w:t>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соблюдения ограничений, налагаемых на гражданина, замещающего должность государственной (муниципальной) службы, при заключении им трудового или гражданско-правового договора с организацией; 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примеры конфликта интересов на государственной</w:t>
      </w:r>
      <w:r w:rsidR="006C7C45" w:rsidRPr="00DE4DB1">
        <w:rPr>
          <w:rFonts w:ascii="Times New Roman" w:hAnsi="Times New Roman" w:cs="Times New Roman"/>
          <w:sz w:val="26"/>
          <w:szCs w:val="26"/>
        </w:rPr>
        <w:t xml:space="preserve"> (муниципальной)</w:t>
      </w:r>
      <w:r w:rsidRPr="00DE4DB1">
        <w:rPr>
          <w:rFonts w:ascii="Times New Roman" w:hAnsi="Times New Roman" w:cs="Times New Roman"/>
          <w:sz w:val="26"/>
          <w:szCs w:val="26"/>
        </w:rPr>
        <w:t xml:space="preserve"> службе из судебной практики за 2020-2021 годы;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о ценных бумагах;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основные обязанности муниципального служащего; ограничения, связанные с муниципальной службой; запреты, связанные с муниципальной службой; требования к служебному поведению муниципального служащего;</w:t>
      </w:r>
    </w:p>
    <w:p w:rsidR="003C78F5" w:rsidRPr="00DE4DB1" w:rsidRDefault="003C78F5" w:rsidP="00DE4DB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о запрете муниципальным служащим получать подарки в связи со служебным положением.</w:t>
      </w:r>
    </w:p>
    <w:p w:rsidR="005E0B41" w:rsidRPr="00DE4DB1" w:rsidRDefault="00D33A7F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отделом Администрации города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 ежегодный контроль за актуализацией сведений, содержащихся в личных делах лиц, замещающих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муниципальной службы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7C4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4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Анкеты, представляемые кандидатами при назначении на должности муниципальной службы, об их родственниках и свойственниках (родителях, супругах, детях, братьях, сестрах, а также братьях, сестрах, родителях, детях супругов и супругах детей), анализируются общим отделом Администрации города на предмет выявления возможного конфликта интересов.</w:t>
      </w:r>
      <w:r w:rsidR="00EB6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A7F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Дополнительное обеспечение соблюдения требований законодательства о предотвращении и урегулировании конфликта интересов осуществлялось на основе анализа сведений о доходах, расходах, об имуществе и обязательствах имущественного характера</w:t>
      </w:r>
      <w:r w:rsidR="00D33A7F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представленных муниципальными служащими.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не установлено фактов несоблюдения лицами, замещающими </w:t>
      </w:r>
      <w:r w:rsidR="00D33A7F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муниципальной службы города Белогорск</w:t>
      </w:r>
      <w:r w:rsidR="00C30D7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3A7F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о предотвращении и урегулировании конфликта интересов.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одним инструментом, позволяющим осуществлять контроль за предотвращением и урегулированием конфликта интересов в сфере государственного и муниципального управления, является деятельность </w:t>
      </w:r>
      <w:r w:rsidR="00D33A7F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(далее – Этический Совет)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5B4" w:rsidRPr="00DE4DB1" w:rsidRDefault="005E0B41" w:rsidP="00DE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состоялось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="00D33A7F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A7F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Этического Совета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представителя прокуратуры города Белогорск.</w:t>
      </w:r>
      <w:r w:rsidR="00045207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рассмотрены заключение</w:t>
      </w:r>
      <w:r w:rsidR="00A15CC2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материалы</w:t>
      </w:r>
      <w:r w:rsidR="003C78F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предварительного рассмотрения уведомления о возможности возникновения личной заинтересованности при исполнении должностных обязанностей</w:t>
      </w:r>
      <w:r w:rsidR="00045207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рассмотрения принято решение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Муниципальному служащему рекомендовано принять меры по урегулированию конфликта интересов или по недопущению его возникновения. </w:t>
      </w:r>
    </w:p>
    <w:p w:rsidR="009945B4" w:rsidRPr="00DE4DB1" w:rsidRDefault="00045207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одно уведомление о возникновении или возможном возникновении у них конфликта интересов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рассмотрено на заседании Этического Совета</w:t>
      </w:r>
      <w:r w:rsidR="006C7C4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 представителя прокуратуры города Белогорск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Действенной мерой, направленной на профилактику ситуаций, связанных с конфликтом интересов, является организация обучающих мероприятий на указанную тематику, </w:t>
      </w:r>
      <w:r w:rsidR="00114E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207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доводится информация о типовых случаях возможного возникновения конфликта интересов и способах его урегулирования.</w:t>
      </w:r>
    </w:p>
    <w:p w:rsidR="00045207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отчетного периода в целях повышения эффективности деятельности органов </w:t>
      </w:r>
      <w:r w:rsidR="00045207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 города Белогорск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коррупционных и иных правонарушений</w:t>
      </w:r>
      <w:r w:rsidR="00045207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заседания </w:t>
      </w:r>
      <w:r w:rsidR="00045207" w:rsidRPr="00DE4DB1">
        <w:rPr>
          <w:rFonts w:ascii="Times New Roman" w:hAnsi="Times New Roman" w:cs="Times New Roman"/>
          <w:sz w:val="26"/>
          <w:szCs w:val="26"/>
        </w:rPr>
        <w:t xml:space="preserve">комиссии при Главе города Белогорск по противодействию коррупции. Всего за отчетный период проведено 4 заседания, на которых </w:t>
      </w:r>
      <w:r w:rsidR="00244919" w:rsidRPr="00DE4DB1">
        <w:rPr>
          <w:rFonts w:ascii="Times New Roman" w:hAnsi="Times New Roman" w:cs="Times New Roman"/>
          <w:sz w:val="26"/>
          <w:szCs w:val="26"/>
        </w:rPr>
        <w:t>рассмотрены</w:t>
      </w:r>
      <w:r w:rsidR="00045207" w:rsidRPr="00DE4DB1">
        <w:rPr>
          <w:rFonts w:ascii="Times New Roman" w:hAnsi="Times New Roman" w:cs="Times New Roman"/>
          <w:sz w:val="26"/>
          <w:szCs w:val="26"/>
        </w:rPr>
        <w:t xml:space="preserve"> вопросы </w:t>
      </w:r>
      <w:r w:rsidR="00244919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коррупционных правонарушений.</w:t>
      </w:r>
    </w:p>
    <w:p w:rsidR="00041502" w:rsidRPr="00DE4DB1" w:rsidRDefault="00F309FD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МО г. Белогорск»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2021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осуществлена антикоррупционная экспертиза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="000C0933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</w:t>
      </w:r>
      <w:r w:rsidR="006C7C4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667 правовых актов по различным направлениям деятельности органов местного самоуправления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0933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0933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оррупциогенных</w:t>
      </w:r>
      <w:proofErr w:type="spellEnd"/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</w:t>
      </w:r>
      <w:r w:rsidR="000C0933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выявлено.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1502" w:rsidRPr="00DE4DB1" w:rsidRDefault="00041502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В целях повышения прозрачности деятельности органов местного самоуправления на официальном сайте </w:t>
      </w:r>
      <w:proofErr w:type="spellStart"/>
      <w:proofErr w:type="gramStart"/>
      <w:r w:rsidRPr="00DE4DB1">
        <w:rPr>
          <w:rFonts w:ascii="Times New Roman" w:hAnsi="Times New Roman" w:cs="Times New Roman"/>
          <w:sz w:val="26"/>
          <w:szCs w:val="26"/>
        </w:rPr>
        <w:t>белогорск.рф</w:t>
      </w:r>
      <w:proofErr w:type="spellEnd"/>
      <w:proofErr w:type="gramEnd"/>
      <w:r w:rsidRPr="00DE4DB1">
        <w:rPr>
          <w:rFonts w:ascii="Times New Roman" w:hAnsi="Times New Roman" w:cs="Times New Roman"/>
          <w:sz w:val="26"/>
          <w:szCs w:val="26"/>
        </w:rPr>
        <w:t xml:space="preserve"> и в газете «Белогорский вестник» публикуется информация о работе органов местного самоуправления, обеспечивается регулярное информационное наполнение сайта и опубликование принятых нормативных документов. Нормативные правовые акты, принятые Администрацией города, размещаются на официальном сайте в соответствующем разделе, муниципальная нормативная правовая база своевременно корректируется с учетом изменений, вносимых в муниципальные правовые акты.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Практика направления нормативных правовых актов (и их проектов) в прокуратуру </w:t>
      </w:r>
      <w:r w:rsidR="000C0933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Белогорск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 в соответствии с установленным порядком.</w:t>
      </w:r>
    </w:p>
    <w:p w:rsidR="005E0B41" w:rsidRPr="00DE4DB1" w:rsidRDefault="007378B8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лицами, ответственными за организацию работы по противодействию коррупции, организован и осуществлен с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 сведений о доходах,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расходах,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D7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D733D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замещающих должности </w:t>
      </w:r>
      <w:r w:rsidR="007207B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службы,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7BF3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замещающих должности руководителей муниципальных учреждений города Белогорск.</w:t>
      </w:r>
    </w:p>
    <w:p w:rsidR="005E0B41" w:rsidRPr="00DE4DB1" w:rsidRDefault="007378B8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сведения предоставлены в установленный законом срок. </w:t>
      </w:r>
    </w:p>
    <w:p w:rsidR="005E0B41" w:rsidRPr="00DE4DB1" w:rsidRDefault="007378B8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лицами, ответственными за организацию работы по противодействию коррупции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осуществлялся анализ сведений о доходах, расходах, об имуществе и обязательствах имущественного характера, представляемых 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служащими, лицами, замещающими муниципальные должности, руководителями муниципальных учреждений. 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осуществлялся на основании Методических рекомендаций по проведению анализа сведений о доходах, расходах, об имуществе и обязательствах имущественного характера, разработанных Министерством труда и социальной защиты Российской Федерации.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анализе сведений о доходах, расходах, имуществе, обязательствах имущественного характера осуществлялся контроль на предмет соблюдения запретов, ограничений и требований, установленных в целях противодействия коррупции, включая соблюдение порядка уведомления о выполнении иной оплачиваемой работы.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по итогам проведенного анализа справок о доходах</w:t>
      </w:r>
      <w:r w:rsidR="00C30D7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расходах, об имуществе и обязательства имущественного характера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случа</w:t>
      </w:r>
      <w:r w:rsidR="00C30D7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недостоверных и неполных сведений </w:t>
      </w:r>
      <w:r w:rsidR="00C30D7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 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1-м муниципальным служащим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представивши</w:t>
      </w:r>
      <w:r w:rsidR="009945B4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недостоверные и неполные сведения о доходах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 к дисциплинарной ответственности в упрощенном порядке привлечения должностных лиц к ответственности за совершение коррупционных правонарушений (применение взыскания с согласия лиц</w:t>
      </w:r>
      <w:r w:rsidR="00DE4DB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263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условии признания им факта совершения коррупционного правонарушения).</w:t>
      </w:r>
    </w:p>
    <w:p w:rsidR="006E762E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муниципальные должности, </w:t>
      </w:r>
      <w:r w:rsidR="006E762E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служащими, руководителями муниципальных учреждений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E762E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муниципального образования города Белогорск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</w:t>
      </w:r>
      <w:r w:rsidR="006E762E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законом срок. </w:t>
      </w:r>
    </w:p>
    <w:p w:rsidR="005E0B41" w:rsidRPr="00DE4DB1" w:rsidRDefault="005E0B41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6D733D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35D59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прошли повышение квалификации 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35D59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онлайн-формате по программе «Противодействие коррупции»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33D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35D59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служащих, в должностные обязанности которых входит участие в противодействии коррупции.</w:t>
      </w:r>
    </w:p>
    <w:p w:rsidR="005E0B41" w:rsidRPr="00DE4DB1" w:rsidRDefault="000D5659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официальном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муниципального образования г. Белогорск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33D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«Противодействие коррупции»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функционирует обратная связь для сообщений о фактах коррупции, наличие которой позволяет любому заинтересованному лицу направить в органы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7913EA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стного самоуправления г. 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Белогорск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сообщение о фактах коррупции или злоупотреблении служебным положением.</w:t>
      </w:r>
    </w:p>
    <w:p w:rsidR="005E0B41" w:rsidRPr="00DE4DB1" w:rsidRDefault="000D5659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обращений о коррупционных правонарушениях муниципальных служащих не поступало.</w:t>
      </w:r>
    </w:p>
    <w:p w:rsidR="00D96AEF" w:rsidRPr="00DE4DB1" w:rsidRDefault="000D5659" w:rsidP="00DE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отделом Администрации города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обеспечивается функционирование раздела «Противодействие коррупции» на официальном </w:t>
      </w:r>
      <w:r w:rsidR="0094643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муниципального образования г. Белогорск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«Противодействие коррупции» размещается и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поддерживается в актуальном состоянии информация об антикоррупционной работе в </w:t>
      </w:r>
      <w:r w:rsidR="0094643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городе Белогорск, в том числе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нормативных правовых актах и иных актах в сфере противодействия коррупции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методических материалах;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сведениях о доходах, расходах, об имуществе и обязатель</w:t>
      </w:r>
      <w:r w:rsidR="00946435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твах, имущественного характера; </w:t>
      </w:r>
      <w:r w:rsidR="005448A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</w:t>
      </w:r>
      <w:r w:rsidR="005448AC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обеспечении</w:t>
      </w:r>
      <w:r w:rsidR="005E0B41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«Справки БК»</w:t>
      </w:r>
      <w:r w:rsidR="005F4880"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7FD" w:rsidRPr="00DE4DB1" w:rsidRDefault="00E077FD" w:rsidP="00DE4D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муниципального заказа Администрации города Белогорск – уполномоченный орган Администрации города Белогорск в соответствии с «Положением о порядке взаимодействия уполномоченного органа и заказчиков при осуществлении функций по осуществлению закупок товаров, работ, услуг для муниципальных нужд муниципального образования город Белогорск» проводит: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</w:t>
      </w: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обоснованности применяемого заказчиком метода определения начальной (максимальной) цены контракта, установленный Заказчиком уровень цен при осуществлении закупки и выносит в автоматизированной системе «АЦК-Госзаказ» решение о принятии или об отказе в принятии в обработку (с указанием мотива отказа). </w:t>
      </w:r>
    </w:p>
    <w:p w:rsidR="00E077FD" w:rsidRPr="00DE4DB1" w:rsidRDefault="00E077FD" w:rsidP="00DE4D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Заказчики определяют и обосновывают начальную (максимальную) цену контракта посредством применения (преимущественно) метода сопоставимых рыночных цен</w:t>
      </w:r>
      <w:r w:rsidRPr="00DE4D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(анализа рынка) на основании информации о рыночных ценах</w:t>
      </w:r>
      <w:r w:rsidRPr="00DE4D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</w:t>
      </w:r>
      <w:r w:rsidRPr="00DE4D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 требованиями ст. 22 Федерального закона от 05.04.2013 № 44-ФЗ «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DE4D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 Разделом </w:t>
      </w:r>
      <w:r w:rsidRPr="00DE4DB1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VI</w:t>
      </w:r>
      <w:r w:rsidRPr="00DE4DB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или проектно-сметного метода.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определении поставщиков (подрядчиков, исполнителей) для недопущения нарушений антимонопольного законодательства проводит проверку соответствия заявки требованиям законодательства. Заявку, не соответствующую установленным требованиям, возвращаем заказчику с мотивированным отказом для устранения недостатков. За 2021 год возвращено 15 заявок.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закупки и вся информация по закупкам размещается с использованием централизованной информационно-технической платформы для автоматизации процесса хранения, обработки данных и получения оперативной информации по процедурам муниципальных закупок Амурской области на базе автоматизированной системы «АЦК-Госзаказ» (автоматизированный центр контроля).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заказчиками (уполномоченным органом) устанавливается требование о внесении денежных средств в качестве обеспечения заявки при проведении конкурсов и аукционов (ст. 44 Федерального закона № 44-ФЗ).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заказчиками (уполномоченным органом) устанавливается требование об обеспечении исполнения контракта в извещении и документации о закупках (ст. 96 Федерального закона № 44-ФЗ). 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заказчиками (уполномоченным органом) устанавливается дополнительное требование к участникам закупки об отсутствии сведений о них в реестре </w:t>
      </w: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недобросовестных поставщиков. (ст. 31 Федерального закона № 44-ФЗ), участник закупки не является офшорной компанией.</w:t>
      </w:r>
    </w:p>
    <w:p w:rsidR="00E077FD" w:rsidRPr="00DE4DB1" w:rsidRDefault="00E077FD" w:rsidP="00DE4DB1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обязательном порядке в муниципальные контракты включаются условия об ответственности</w:t>
      </w:r>
      <w:r w:rsidRPr="00DE4DB1">
        <w:rPr>
          <w:rFonts w:ascii="Times New Roman" w:hAnsi="Times New Roman" w:cs="Times New Roman"/>
          <w:sz w:val="26"/>
          <w:szCs w:val="26"/>
        </w:rPr>
        <w:t xml:space="preserve"> заказчика и поставщика (подрядчика, исполнителя) за неисполнение или ненадлежащее исполнение обязательств, предусмотренных контрактом, об уплате неустойки (штрафа, пени) (ст. 34 Федерального закона № 44-ФЗ).</w:t>
      </w:r>
    </w:p>
    <w:p w:rsidR="00E077FD" w:rsidRPr="00DE4DB1" w:rsidRDefault="00E077FD" w:rsidP="00DE4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2021 года размещено 290 закупок всего на сумму 657 318 (шестьсот пятьдесят семь миллионов триста восемнадцать тысяч) </w:t>
      </w:r>
      <w:r w:rsidR="00904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 Экономическая эффективность закупок составила 12 162 (двенадцать миллионов сто шестьдесят две тысячи)</w:t>
      </w:r>
      <w:r w:rsidR="00904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Pr="00DE4D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или 2,7%.</w:t>
      </w:r>
    </w:p>
    <w:p w:rsidR="00981C1C" w:rsidRPr="00DE4DB1" w:rsidRDefault="007530C3" w:rsidP="00DE4DB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Контроль в сфере закупок для государственных и муниципальных нужд осуществляет МКУ «Финансовое управление Администрации г. Белогорск».</w:t>
      </w:r>
      <w:r w:rsidR="00981C1C" w:rsidRPr="00DE4DB1">
        <w:rPr>
          <w:rFonts w:ascii="Times New Roman" w:hAnsi="Times New Roman" w:cs="Times New Roman"/>
          <w:sz w:val="26"/>
          <w:szCs w:val="26"/>
        </w:rPr>
        <w:t xml:space="preserve"> Контрольная деятельность осуществлялась в соответствии с Планом контрольной деятельности МКУ «Финансовое управление Администрации г. Белогорск» на 2021 год, утвержденным приказом МКУ «Финансовое управление Администрации г. Белогорск» от 22.12.2020 № 68, согласованным с Главой муниципального образования г. Белогорск и заместителем Главы по экономике, Постановлением Правительства Российской Федерации от 01.10.2020 № 1576 «Об установлении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внесении изменений в правила ведения реестра жалоб, плановых и внеплановых проверок, принятых по ним решений и выданных предписаний, представлений». </w:t>
      </w:r>
    </w:p>
    <w:p w:rsidR="00981C1C" w:rsidRPr="00DE4DB1" w:rsidRDefault="00981C1C" w:rsidP="00DE4DB1">
      <w:pPr>
        <w:pStyle w:val="1"/>
        <w:ind w:firstLine="709"/>
        <w:rPr>
          <w:sz w:val="26"/>
          <w:szCs w:val="26"/>
          <w:lang w:val="ru-RU"/>
        </w:rPr>
      </w:pPr>
      <w:r w:rsidRPr="00DE4DB1">
        <w:rPr>
          <w:sz w:val="26"/>
          <w:szCs w:val="26"/>
          <w:lang w:val="ru-RU"/>
        </w:rPr>
        <w:t>Тема контрольных мероприятий</w:t>
      </w:r>
      <w:r w:rsidRPr="00DE4DB1">
        <w:rPr>
          <w:sz w:val="26"/>
          <w:szCs w:val="26"/>
        </w:rPr>
        <w:t xml:space="preserve">: </w:t>
      </w:r>
      <w:r w:rsidRPr="00DE4DB1">
        <w:rPr>
          <w:sz w:val="26"/>
          <w:szCs w:val="26"/>
          <w:lang w:val="ru-RU"/>
        </w:rPr>
        <w:t>«</w:t>
      </w:r>
      <w:r w:rsidRPr="00DE4DB1">
        <w:rPr>
          <w:sz w:val="26"/>
          <w:szCs w:val="26"/>
        </w:rPr>
        <w:t>Проверка соблюдения законодательства Российской Федерации и иных правовых актов контрактной системе в сфере закупок товаров, работ, услуг для обеспечения нужд в отношении отдельных закупок для обеспечения муниципальных нужд</w:t>
      </w:r>
      <w:r w:rsidRPr="00DE4DB1">
        <w:rPr>
          <w:sz w:val="26"/>
          <w:szCs w:val="26"/>
          <w:lang w:val="ru-RU"/>
        </w:rPr>
        <w:t>».</w:t>
      </w:r>
    </w:p>
    <w:p w:rsidR="00981C1C" w:rsidRPr="00DE4DB1" w:rsidRDefault="00981C1C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Контроль в сфере закупок осуществляется финансовым управлением, в рамках полномочий, предусмотренных частью 3, и частью 8 статьи 99 Федерального закона</w:t>
      </w:r>
      <w:r w:rsidR="00194BE8">
        <w:rPr>
          <w:rFonts w:ascii="Times New Roman" w:hAnsi="Times New Roman" w:cs="Times New Roman"/>
          <w:sz w:val="26"/>
          <w:szCs w:val="26"/>
        </w:rPr>
        <w:t xml:space="preserve"> от 05.04.2013 №</w:t>
      </w:r>
      <w:bookmarkStart w:id="0" w:name="_GoBack"/>
      <w:bookmarkEnd w:id="0"/>
      <w:r w:rsidRPr="00DE4DB1">
        <w:rPr>
          <w:rFonts w:ascii="Times New Roman" w:hAnsi="Times New Roman" w:cs="Times New Roman"/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нужд»(далее Закон № 44-ФЗ), а так же с учетом Постановления Правительства Российской Федерации от 01.10.2020 № 1576 « Об установлении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внесении изменений в правила ведения реестра жалоб, плановых и внеплановых проверок, принятых по ним решений и выданных предписаний, представлений».</w:t>
      </w:r>
    </w:p>
    <w:p w:rsidR="00981C1C" w:rsidRPr="00DE4DB1" w:rsidRDefault="00981C1C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В ходе проведения выявлены типичные нарушения:</w:t>
      </w:r>
    </w:p>
    <w:p w:rsidR="00981C1C" w:rsidRPr="00DE4DB1" w:rsidRDefault="00981C1C" w:rsidP="00DE4DB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ч. 5 ст. 19 Закона № 44-ФЗ: заказчиком не утверждены нормативные затраты на обеспечение функций учреждения и не размещены на сайте ЕИС.</w:t>
      </w:r>
    </w:p>
    <w:p w:rsidR="00981C1C" w:rsidRPr="00DE4DB1" w:rsidRDefault="00981C1C" w:rsidP="00DE4DB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ч. 3 ст. 103 Закона № 44-ФЗ: информация об исполнении контрактов размещена с нарушением установленных законодательством сроков. </w:t>
      </w:r>
    </w:p>
    <w:p w:rsidR="00981C1C" w:rsidRPr="00DE4DB1" w:rsidRDefault="00981C1C" w:rsidP="00DE4DB1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E4DB1">
        <w:rPr>
          <w:sz w:val="26"/>
          <w:szCs w:val="26"/>
        </w:rPr>
        <w:lastRenderedPageBreak/>
        <w:t>ч.</w:t>
      </w:r>
      <w:r w:rsidRPr="00DE4DB1">
        <w:rPr>
          <w:sz w:val="26"/>
          <w:szCs w:val="26"/>
          <w:lang w:val="en-US"/>
        </w:rPr>
        <w:t> </w:t>
      </w:r>
      <w:r w:rsidRPr="00DE4DB1">
        <w:rPr>
          <w:sz w:val="26"/>
          <w:szCs w:val="26"/>
        </w:rPr>
        <w:t>1 ст.</w:t>
      </w:r>
      <w:r w:rsidRPr="00DE4DB1">
        <w:rPr>
          <w:sz w:val="26"/>
          <w:szCs w:val="26"/>
          <w:lang w:val="en-US"/>
        </w:rPr>
        <w:t> </w:t>
      </w:r>
      <w:r w:rsidRPr="00DE4DB1">
        <w:rPr>
          <w:sz w:val="26"/>
          <w:szCs w:val="26"/>
        </w:rPr>
        <w:t>451 ГК</w:t>
      </w:r>
      <w:r w:rsidRPr="00DE4DB1">
        <w:rPr>
          <w:sz w:val="26"/>
          <w:szCs w:val="26"/>
          <w:lang w:val="en-US"/>
        </w:rPr>
        <w:t> </w:t>
      </w:r>
      <w:r w:rsidRPr="00DE4DB1">
        <w:rPr>
          <w:sz w:val="26"/>
          <w:szCs w:val="26"/>
        </w:rPr>
        <w:t>РФ при изменении существенных условий договоров, заключенных в соответствии с п.4 ч.1 ст.93, в договора не вносились изменения или не расторгались;</w:t>
      </w:r>
    </w:p>
    <w:p w:rsidR="00981C1C" w:rsidRPr="00DE4DB1" w:rsidRDefault="00981C1C" w:rsidP="00DE4DB1">
      <w:pPr>
        <w:pStyle w:val="a5"/>
        <w:tabs>
          <w:tab w:val="left" w:pos="709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ст. 73 Бюджетного кодекса Российской Федерации, реестр муниципальных контрактов (договоров) не соответствует установленным требованиям. </w:t>
      </w:r>
    </w:p>
    <w:p w:rsidR="00981C1C" w:rsidRPr="00DE4DB1" w:rsidRDefault="00981C1C" w:rsidP="00DE4DB1">
      <w:pPr>
        <w:pStyle w:val="ConsPlusNormal"/>
        <w:ind w:firstLine="709"/>
        <w:jc w:val="both"/>
        <w:rPr>
          <w:sz w:val="26"/>
          <w:szCs w:val="26"/>
        </w:rPr>
      </w:pPr>
      <w:r w:rsidRPr="00DE4DB1">
        <w:rPr>
          <w:sz w:val="26"/>
          <w:szCs w:val="26"/>
        </w:rPr>
        <w:t xml:space="preserve">За 2021 год план контрольной деятельности МКУ «Финансовое управление Администрации г. Белогорск» исполнен в полном объеме. </w:t>
      </w:r>
    </w:p>
    <w:p w:rsidR="00981C1C" w:rsidRPr="00DE4DB1" w:rsidRDefault="00981C1C" w:rsidP="00DE4D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Всего за отчетный год проведено 4 плановых контрольных мероприятия, и 1 внеплановое, по итогам оформлено 4 акта и 1 решение. </w:t>
      </w:r>
    </w:p>
    <w:p w:rsidR="00981C1C" w:rsidRPr="00DE4DB1" w:rsidRDefault="00981C1C" w:rsidP="00DE4D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bCs/>
          <w:sz w:val="26"/>
          <w:szCs w:val="26"/>
          <w:highlight w:val="white"/>
        </w:rPr>
        <w:t>В 2021 году трем объектам контроля выдано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Pr="00DE4DB1">
        <w:rPr>
          <w:rFonts w:ascii="Times New Roman" w:hAnsi="Times New Roman" w:cs="Times New Roman"/>
          <w:bCs/>
          <w:sz w:val="26"/>
          <w:szCs w:val="26"/>
        </w:rPr>
        <w:t xml:space="preserve">. Постановлением Федеральной антимонопольной службы по Амурской области от 07.04.2021 должностное лицо заказчика признано виновным в совершении административного правонарушения и привлечено к административному наказанию в виде административного штрафа. </w:t>
      </w:r>
    </w:p>
    <w:p w:rsidR="00981C1C" w:rsidRPr="00DE4DB1" w:rsidRDefault="00981C1C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По двум объектам контроля, в связи с тем, что выявленные нарушения не оказали негативного влияния на процесс заключения и исполнения муниципальных контрактов и договоров гражданско-правового характера и некоторые нарушения носят неустранимый характер, предписание об устранении выявленных нарушений законодательства Российской Федерации о контрактной системе Заказчикам не выдавались.</w:t>
      </w:r>
    </w:p>
    <w:p w:rsidR="00981C1C" w:rsidRPr="00DE4DB1" w:rsidRDefault="00981C1C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выявление нецелевого использования средств местного бюджета осуществляется в соответствии с планом контрольной деятельности МКУ «Финансовое управление Администрации г. Белогорск». За 2021 год план исполнен в полном объеме. </w:t>
      </w:r>
    </w:p>
    <w:p w:rsidR="00981C1C" w:rsidRPr="00DE4DB1" w:rsidRDefault="00981C1C" w:rsidP="00DE4D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Всего за отчетный год проведено 12 контрольных мероприятий.</w:t>
      </w:r>
    </w:p>
    <w:p w:rsidR="00981C1C" w:rsidRPr="00DE4DB1" w:rsidRDefault="00981C1C" w:rsidP="00DE4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В качестве объектов контроля в отчетном периоде выступали органы местного самоуправления (1), казенные учреждения (8), муниципальные бюджетные и автономные учреждения (3)</w:t>
      </w:r>
    </w:p>
    <w:p w:rsidR="00981C1C" w:rsidRPr="00DE4DB1" w:rsidRDefault="00981C1C" w:rsidP="00DE4D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В соответствии со статьей 269.2 Бюджетного кодекса Российской Федерации при осуществлении контрольной деятельности применялись такие методы осуществления муниципального финансового контроля, как выездные и камеральные проверки. </w:t>
      </w:r>
    </w:p>
    <w:p w:rsidR="00981C1C" w:rsidRPr="00DE4DB1" w:rsidRDefault="00981C1C" w:rsidP="00DE4D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Объем проверенных расходов местного бюджета составил </w:t>
      </w:r>
      <w:r w:rsidRPr="00DE4DB1">
        <w:rPr>
          <w:rFonts w:ascii="Times New Roman" w:hAnsi="Times New Roman" w:cs="Times New Roman"/>
          <w:sz w:val="26"/>
          <w:szCs w:val="26"/>
        </w:rPr>
        <w:br/>
        <w:t>195 973,0 тыс. руб. Выявлено нарушений в сумме 179,5 тыс. руб., в том числе:</w:t>
      </w:r>
    </w:p>
    <w:p w:rsidR="00981C1C" w:rsidRPr="00DE4DB1" w:rsidRDefault="00981C1C" w:rsidP="00DE4DB1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нецелевое использование бюджетных средств и средств, полученных из бюджета – 0,7 тыс. руб.;</w:t>
      </w:r>
    </w:p>
    <w:p w:rsidR="00981C1C" w:rsidRPr="00DE4DB1" w:rsidRDefault="00981C1C" w:rsidP="00DE4DB1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неправомерное использование бюджетных средств -0,6 тыс. руб.;</w:t>
      </w:r>
    </w:p>
    <w:p w:rsidR="00981C1C" w:rsidRPr="00DE4DB1" w:rsidRDefault="00981C1C" w:rsidP="00DE4DB1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нарушение действующего законодательства – 33,5 тыс. руб.;</w:t>
      </w:r>
    </w:p>
    <w:p w:rsidR="00981C1C" w:rsidRPr="00DE4DB1" w:rsidRDefault="00981C1C" w:rsidP="00DE4DB1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нарушение ведение бюджетного, бухгалтерского учета, кассовых операций- 144,7 тыс. руб.</w:t>
      </w:r>
    </w:p>
    <w:p w:rsidR="00981C1C" w:rsidRPr="00DE4DB1" w:rsidRDefault="00981C1C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 xml:space="preserve">В отчетном периоде по результатам контрольных мероприятий оформлено 12 актов проверок. По результатам проверок МКУ «Финансовое управление Администрации г. Белогорск» на имя руководителей учреждений направлено: 4 представления, 3 предписания, с предложениями об устранении допущенных нарушений и с требованием о возмещении ущерба, причиненного муниципальному образованию на сумму 22,9 тыс. руб. </w:t>
      </w:r>
      <w:r w:rsidRPr="00DE4DB1">
        <w:rPr>
          <w:rFonts w:ascii="Times New Roman" w:hAnsi="Times New Roman" w:cs="Times New Roman"/>
          <w:spacing w:val="-5"/>
          <w:sz w:val="26"/>
          <w:szCs w:val="26"/>
        </w:rPr>
        <w:t xml:space="preserve">В течение 2021 года восстановлено в доход бюджета </w:t>
      </w:r>
      <w:r w:rsidRPr="00DE4DB1">
        <w:rPr>
          <w:rFonts w:ascii="Times New Roman" w:hAnsi="Times New Roman" w:cs="Times New Roman"/>
          <w:spacing w:val="-5"/>
          <w:sz w:val="26"/>
          <w:szCs w:val="26"/>
        </w:rPr>
        <w:lastRenderedPageBreak/>
        <w:t xml:space="preserve">22,9 тыс. руб. </w:t>
      </w:r>
      <w:r w:rsidRPr="00DE4DB1">
        <w:rPr>
          <w:rFonts w:ascii="Times New Roman" w:hAnsi="Times New Roman" w:cs="Times New Roman"/>
          <w:sz w:val="26"/>
          <w:szCs w:val="26"/>
        </w:rPr>
        <w:t xml:space="preserve">Все объекты (субъекты) контроля представили информацию об устранении выявленных проверками нарушений в установленные сроки. </w:t>
      </w:r>
    </w:p>
    <w:p w:rsidR="00981C1C" w:rsidRPr="00DE4DB1" w:rsidRDefault="00981C1C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По результатам рассмотрения проведенных контрольных мероприятий за допущенные нарушения 1 должностное лицо было привлечено к дисциплинарной ответственности. По двум контрольным мероприятиям с руководителями и специалистами учреждений проводилось совещание, на котором рассматривались результаты проверки о соблюдении бюджетного законодательства и проведена разъяснительная работа с целью недопущения нарушений в дальнейшей работе в части соблюдения бюджетного законодательства. Материалы в правоохранительные органы, органы прокуратуры не направлялись.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не направлялись.</w:t>
      </w:r>
    </w:p>
    <w:p w:rsidR="00981C1C" w:rsidRPr="00DE4DB1" w:rsidRDefault="00981C1C" w:rsidP="00DE4DB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4DB1">
        <w:rPr>
          <w:rFonts w:ascii="Times New Roman" w:hAnsi="Times New Roman" w:cs="Times New Roman"/>
          <w:sz w:val="26"/>
          <w:szCs w:val="26"/>
        </w:rPr>
        <w:t>Жалобы и исковые заявления на решения органа контроля,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7530C3" w:rsidRPr="00DE4DB1" w:rsidRDefault="007530C3" w:rsidP="00DE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30C3" w:rsidRPr="00DE4DB1" w:rsidSect="00BF3E1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F6" w:rsidRDefault="002817F6" w:rsidP="000C0933">
      <w:pPr>
        <w:spacing w:after="0" w:line="240" w:lineRule="auto"/>
      </w:pPr>
      <w:r>
        <w:separator/>
      </w:r>
    </w:p>
  </w:endnote>
  <w:endnote w:type="continuationSeparator" w:id="0">
    <w:p w:rsidR="002817F6" w:rsidRDefault="002817F6" w:rsidP="000C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F6" w:rsidRDefault="002817F6" w:rsidP="000C0933">
      <w:pPr>
        <w:spacing w:after="0" w:line="240" w:lineRule="auto"/>
      </w:pPr>
      <w:r>
        <w:separator/>
      </w:r>
    </w:p>
  </w:footnote>
  <w:footnote w:type="continuationSeparator" w:id="0">
    <w:p w:rsidR="002817F6" w:rsidRDefault="002817F6" w:rsidP="000C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85673"/>
      <w:docPartObj>
        <w:docPartGallery w:val="Page Numbers (Top of Page)"/>
        <w:docPartUnique/>
      </w:docPartObj>
    </w:sdtPr>
    <w:sdtEndPr/>
    <w:sdtContent>
      <w:p w:rsidR="000C0933" w:rsidRDefault="000C09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2E">
          <w:rPr>
            <w:noProof/>
          </w:rPr>
          <w:t>8</w:t>
        </w:r>
        <w:r>
          <w:fldChar w:fldCharType="end"/>
        </w:r>
      </w:p>
    </w:sdtContent>
  </w:sdt>
  <w:p w:rsidR="000C0933" w:rsidRDefault="000C09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7D9"/>
    <w:multiLevelType w:val="hybridMultilevel"/>
    <w:tmpl w:val="B128034E"/>
    <w:lvl w:ilvl="0" w:tplc="39F4BCA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14324C"/>
    <w:multiLevelType w:val="hybridMultilevel"/>
    <w:tmpl w:val="705C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6405B"/>
    <w:multiLevelType w:val="hybridMultilevel"/>
    <w:tmpl w:val="4F2EE89E"/>
    <w:lvl w:ilvl="0" w:tplc="9B76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790FB0"/>
    <w:multiLevelType w:val="hybridMultilevel"/>
    <w:tmpl w:val="EAFEC7EA"/>
    <w:lvl w:ilvl="0" w:tplc="58FC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29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CC3331"/>
    <w:multiLevelType w:val="hybridMultilevel"/>
    <w:tmpl w:val="3C5619AA"/>
    <w:lvl w:ilvl="0" w:tplc="E564C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C13703"/>
    <w:multiLevelType w:val="multilevel"/>
    <w:tmpl w:val="077A2E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sz w:val="26"/>
      </w:rPr>
    </w:lvl>
  </w:abstractNum>
  <w:abstractNum w:abstractNumId="7" w15:restartNumberingAfterBreak="0">
    <w:nsid w:val="4E4618A7"/>
    <w:multiLevelType w:val="hybridMultilevel"/>
    <w:tmpl w:val="EF2E3E5E"/>
    <w:lvl w:ilvl="0" w:tplc="EAD2F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76248E"/>
    <w:multiLevelType w:val="hybridMultilevel"/>
    <w:tmpl w:val="47F4D836"/>
    <w:lvl w:ilvl="0" w:tplc="58FC4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4E55A9"/>
    <w:multiLevelType w:val="hybridMultilevel"/>
    <w:tmpl w:val="CD3C1E0E"/>
    <w:lvl w:ilvl="0" w:tplc="56AC6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744EB9"/>
    <w:multiLevelType w:val="hybridMultilevel"/>
    <w:tmpl w:val="89840A4E"/>
    <w:lvl w:ilvl="0" w:tplc="58FC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B325F"/>
    <w:multiLevelType w:val="hybridMultilevel"/>
    <w:tmpl w:val="2EEA3202"/>
    <w:lvl w:ilvl="0" w:tplc="66402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E"/>
    <w:rsid w:val="00035ABE"/>
    <w:rsid w:val="00041502"/>
    <w:rsid w:val="00045207"/>
    <w:rsid w:val="000C0933"/>
    <w:rsid w:val="000D5659"/>
    <w:rsid w:val="00114B24"/>
    <w:rsid w:val="00114E50"/>
    <w:rsid w:val="00171480"/>
    <w:rsid w:val="00194BE8"/>
    <w:rsid w:val="001E04EF"/>
    <w:rsid w:val="001F3C6F"/>
    <w:rsid w:val="001F54F0"/>
    <w:rsid w:val="00244919"/>
    <w:rsid w:val="00252E3F"/>
    <w:rsid w:val="002656D0"/>
    <w:rsid w:val="002817F6"/>
    <w:rsid w:val="002D72B0"/>
    <w:rsid w:val="003466B1"/>
    <w:rsid w:val="003705E6"/>
    <w:rsid w:val="003C78F5"/>
    <w:rsid w:val="00466F8A"/>
    <w:rsid w:val="005448AC"/>
    <w:rsid w:val="005E0B41"/>
    <w:rsid w:val="005F4880"/>
    <w:rsid w:val="006510C0"/>
    <w:rsid w:val="0069459B"/>
    <w:rsid w:val="006B7BF3"/>
    <w:rsid w:val="006C7C45"/>
    <w:rsid w:val="006D733D"/>
    <w:rsid w:val="006D7346"/>
    <w:rsid w:val="006E762E"/>
    <w:rsid w:val="007207B0"/>
    <w:rsid w:val="007378B8"/>
    <w:rsid w:val="00746121"/>
    <w:rsid w:val="007530C3"/>
    <w:rsid w:val="007913EA"/>
    <w:rsid w:val="007F6283"/>
    <w:rsid w:val="008046A9"/>
    <w:rsid w:val="0083581F"/>
    <w:rsid w:val="008459B7"/>
    <w:rsid w:val="00904778"/>
    <w:rsid w:val="00946435"/>
    <w:rsid w:val="00981C1C"/>
    <w:rsid w:val="00987E6D"/>
    <w:rsid w:val="00991FC3"/>
    <w:rsid w:val="009945B4"/>
    <w:rsid w:val="009D5C0F"/>
    <w:rsid w:val="009E1CE2"/>
    <w:rsid w:val="009F33FD"/>
    <w:rsid w:val="00A15CC2"/>
    <w:rsid w:val="00B6422E"/>
    <w:rsid w:val="00BF3E1E"/>
    <w:rsid w:val="00C30D7C"/>
    <w:rsid w:val="00CE1C02"/>
    <w:rsid w:val="00D07798"/>
    <w:rsid w:val="00D33A7F"/>
    <w:rsid w:val="00D35D59"/>
    <w:rsid w:val="00D96AEF"/>
    <w:rsid w:val="00DA384E"/>
    <w:rsid w:val="00DE4DB1"/>
    <w:rsid w:val="00E077FD"/>
    <w:rsid w:val="00E4263C"/>
    <w:rsid w:val="00E5313A"/>
    <w:rsid w:val="00EB6EF3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AB5"/>
  <w15:chartTrackingRefBased/>
  <w15:docId w15:val="{CF49C0C1-89D7-40E9-A4D8-805F7DAB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B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45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933"/>
  </w:style>
  <w:style w:type="paragraph" w:styleId="a8">
    <w:name w:val="footer"/>
    <w:basedOn w:val="a"/>
    <w:link w:val="a9"/>
    <w:uiPriority w:val="99"/>
    <w:unhideWhenUsed/>
    <w:rsid w:val="000C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933"/>
  </w:style>
  <w:style w:type="paragraph" w:styleId="aa">
    <w:name w:val="Balloon Text"/>
    <w:basedOn w:val="a"/>
    <w:link w:val="ab"/>
    <w:uiPriority w:val="99"/>
    <w:semiHidden/>
    <w:unhideWhenUsed/>
    <w:rsid w:val="0074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6121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991FC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Стиль1"/>
    <w:basedOn w:val="a"/>
    <w:link w:val="10"/>
    <w:qFormat/>
    <w:rsid w:val="00981C1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10">
    <w:name w:val="Стиль1 Знак"/>
    <w:link w:val="1"/>
    <w:rsid w:val="00981C1C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981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81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2022-02-02T04:11:00Z</cp:lastPrinted>
  <dcterms:created xsi:type="dcterms:W3CDTF">2021-03-14T23:30:00Z</dcterms:created>
  <dcterms:modified xsi:type="dcterms:W3CDTF">2022-02-02T04:47:00Z</dcterms:modified>
</cp:coreProperties>
</file>