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7451BA">
        <w:rPr>
          <w:rFonts w:ascii="Times New Roman" w:hAnsi="Times New Roman" w:cs="Times New Roman"/>
          <w:sz w:val="26"/>
          <w:szCs w:val="26"/>
        </w:rPr>
        <w:t>» (с 02 сентября 2022 года по 01 октября</w:t>
      </w:r>
      <w:bookmarkStart w:id="0" w:name="_GoBack"/>
      <w:bookmarkEnd w:id="0"/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668B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85B0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21</cp:revision>
  <dcterms:created xsi:type="dcterms:W3CDTF">2022-03-16T02:52:00Z</dcterms:created>
  <dcterms:modified xsi:type="dcterms:W3CDTF">2022-10-10T04:53:00Z</dcterms:modified>
</cp:coreProperties>
</file>