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возмещение затрат, связанных с содержанием сетей наружного освещения</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ием Администрации г. Белогорск 10.02.2022 № 190</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A2262E"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15 марта</w:t>
            </w:r>
            <w:r w:rsidR="006F3935" w:rsidRPr="00DD2FB6">
              <w:rPr>
                <w:rFonts w:ascii="Times New Roman" w:hAnsi="Times New Roman" w:cs="Times New Roman"/>
                <w:sz w:val="22"/>
                <w:szCs w:val="22"/>
              </w:rPr>
              <w:t xml:space="preserve"> 202</w:t>
            </w:r>
            <w:r w:rsidR="003A5B35">
              <w:rPr>
                <w:rFonts w:ascii="Times New Roman" w:hAnsi="Times New Roman" w:cs="Times New Roman"/>
                <w:sz w:val="22"/>
                <w:szCs w:val="22"/>
              </w:rPr>
              <w:t>2 года до 17-00 часов 13</w:t>
            </w:r>
            <w:r>
              <w:rPr>
                <w:rFonts w:ascii="Times New Roman" w:hAnsi="Times New Roman" w:cs="Times New Roman"/>
                <w:sz w:val="22"/>
                <w:szCs w:val="22"/>
              </w:rPr>
              <w:t xml:space="preserve"> апреля</w:t>
            </w:r>
            <w:r w:rsidR="006F3935" w:rsidRPr="00DD2FB6">
              <w:rPr>
                <w:rFonts w:ascii="Times New Roman" w:hAnsi="Times New Roman" w:cs="Times New Roman"/>
                <w:sz w:val="22"/>
                <w:szCs w:val="22"/>
              </w:rPr>
              <w:t xml:space="preserve"> 2022 года</w:t>
            </w:r>
          </w:p>
        </w:tc>
        <w:bookmarkStart w:id="0" w:name="_GoBack"/>
        <w:bookmarkEnd w:id="0"/>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6F3935" w:rsidRPr="00A62E8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Pr>
                <w:rFonts w:ascii="Times New Roman" w:hAnsi="Times New Roman" w:cs="Times New Roman"/>
                <w:sz w:val="22"/>
                <w:szCs w:val="22"/>
              </w:rPr>
              <w:t xml:space="preserve">, </w:t>
            </w:r>
            <w:hyperlink r:id="rId4" w:history="1">
              <w:r w:rsidRPr="00217E92">
                <w:rPr>
                  <w:rStyle w:val="a3"/>
                  <w:rFonts w:ascii="Times New Roman" w:hAnsi="Times New Roman" w:cs="Times New Roman"/>
                  <w:sz w:val="22"/>
                  <w:szCs w:val="22"/>
                  <w:lang w:val="en-US"/>
                </w:rPr>
                <w:t>tom</w:t>
              </w:r>
              <w:r w:rsidRPr="00A62E81">
                <w:rPr>
                  <w:rStyle w:val="a3"/>
                  <w:rFonts w:ascii="Times New Roman" w:hAnsi="Times New Roman" w:cs="Times New Roman"/>
                  <w:sz w:val="22"/>
                  <w:szCs w:val="22"/>
                </w:rPr>
                <w:t>_1@</w:t>
              </w:r>
              <w:r w:rsidRPr="00217E92">
                <w:rPr>
                  <w:rStyle w:val="a3"/>
                  <w:rFonts w:ascii="Times New Roman" w:hAnsi="Times New Roman" w:cs="Times New Roman"/>
                  <w:sz w:val="22"/>
                  <w:szCs w:val="22"/>
                  <w:lang w:val="en-US"/>
                </w:rPr>
                <w:t>inbox</w:t>
              </w:r>
              <w:r w:rsidRPr="00A62E81">
                <w:rPr>
                  <w:rStyle w:val="a3"/>
                  <w:rFonts w:ascii="Times New Roman" w:hAnsi="Times New Roman" w:cs="Times New Roman"/>
                  <w:sz w:val="22"/>
                  <w:szCs w:val="22"/>
                </w:rPr>
                <w:t>.</w:t>
              </w:r>
              <w:proofErr w:type="spellStart"/>
              <w:r w:rsidRPr="00217E92">
                <w:rPr>
                  <w:rStyle w:val="a3"/>
                  <w:rFonts w:ascii="Times New Roman" w:hAnsi="Times New Roman" w:cs="Times New Roman"/>
                  <w:sz w:val="22"/>
                  <w:szCs w:val="22"/>
                  <w:lang w:val="en-US"/>
                </w:rPr>
                <w:t>ru</w:t>
              </w:r>
              <w:proofErr w:type="spellEnd"/>
            </w:hyperlink>
          </w:p>
          <w:p w:rsidR="00DD2FB6" w:rsidRPr="00A62E81" w:rsidRDefault="00DD2FB6" w:rsidP="003039B2">
            <w:pPr>
              <w:pStyle w:val="ConsPlusNormal"/>
              <w:widowControl/>
              <w:ind w:firstLine="0"/>
              <w:jc w:val="both"/>
              <w:rPr>
                <w:rFonts w:ascii="Times New Roman" w:hAnsi="Times New Roman" w:cs="Times New Roman"/>
                <w:sz w:val="22"/>
                <w:szCs w:val="22"/>
              </w:rPr>
            </w:pP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3560EE" w:rsidRPr="003560EE"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003560EE" w:rsidRPr="003560EE">
              <w:rPr>
                <w:rFonts w:ascii="Times New Roman" w:hAnsi="Times New Roman" w:cs="Times New Roman"/>
                <w:sz w:val="22"/>
                <w:szCs w:val="22"/>
              </w:rPr>
              <w:t>озмещение затрат, связанных с содержанием сетей наружного освещения, обеспечивающих нормативное наружное освещение муниципального образования г. Белогорск.</w:t>
            </w:r>
          </w:p>
          <w:p w:rsidR="006F3935" w:rsidRPr="00DD2FB6" w:rsidRDefault="003560EE" w:rsidP="003560EE">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 xml:space="preserve">Возмещению подлежат затраты, по содержанию сетей наружного освещения (затраты на приобретение материалов, комплектующих для содержания сетей наружного освещения, оплату труда персонала, занятого обслуживанием сетей, страховые взносы, налоги, эксплуатацию машин и механизмов, аренду машин и механизмов, </w:t>
            </w:r>
            <w:proofErr w:type="spellStart"/>
            <w:r w:rsidRPr="003560EE">
              <w:rPr>
                <w:rFonts w:ascii="Times New Roman" w:hAnsi="Times New Roman" w:cs="Times New Roman"/>
                <w:sz w:val="22"/>
                <w:szCs w:val="22"/>
              </w:rPr>
              <w:t>общеэксплуатационные</w:t>
            </w:r>
            <w:proofErr w:type="spellEnd"/>
            <w:r w:rsidRPr="003560EE">
              <w:rPr>
                <w:rFonts w:ascii="Times New Roman" w:hAnsi="Times New Roman" w:cs="Times New Roman"/>
                <w:sz w:val="22"/>
                <w:szCs w:val="22"/>
              </w:rPr>
              <w:t xml:space="preserve"> расходы, внеэксплуатационные расходы, иные расходы исходя из экономической обоснованности в соответствии с главой 25 Налогового кодекса Российской Федерации), принадлежащих юридическому лицу, индивидуальному предпринимателю на законном праве.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3560EE" w:rsidP="003039B2">
            <w:pPr>
              <w:pStyle w:val="ConsPlusNormal"/>
              <w:widowControl/>
              <w:ind w:firstLine="0"/>
              <w:jc w:val="both"/>
              <w:rPr>
                <w:rFonts w:ascii="Times New Roman" w:hAnsi="Times New Roman" w:cs="Times New Roman"/>
                <w:sz w:val="22"/>
                <w:szCs w:val="22"/>
              </w:rPr>
            </w:pPr>
            <w:r w:rsidRPr="003560EE">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w:t>
            </w:r>
            <w:r>
              <w:rPr>
                <w:rFonts w:ascii="Times New Roman" w:hAnsi="Times New Roman" w:cs="Times New Roman"/>
                <w:sz w:val="22"/>
                <w:szCs w:val="22"/>
              </w:rPr>
              <w:t>логорск от 15 октября 2014 г. № </w:t>
            </w:r>
            <w:r w:rsidRPr="003560EE">
              <w:rPr>
                <w:rFonts w:ascii="Times New Roman" w:hAnsi="Times New Roman" w:cs="Times New Roman"/>
                <w:sz w:val="22"/>
                <w:szCs w:val="22"/>
              </w:rPr>
              <w:t>1876, является содержание сетей наружного освещения. Показателем необходимым для достижения результатов предоставления субсидии, является доля исправных светильников в общем количестве размещенных светильников уличного наружного освещения. Значение показателя результативности и отчет о достижении результата предоставления субсидии устанавливаются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3A5B35" w:rsidRDefault="003A5B35"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Для участия в отборе заявитель должен соответствовать следующим требованиям: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отсутствие процедуры реорганизации (за исключением реорганизации в форме присоединения к юридическому лицу, являющимся участником отбора, другого юридического лица), ликвидации, в отношении получатели субсидии не введена процедура банкротства, деятельность ее не приостановлена в порядке, предусмотренном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6F3935" w:rsidRPr="0059645D" w:rsidRDefault="003560EE"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должны иметь законное право владения на сети наружного освещения.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676850, Амурская область, </w:t>
            </w:r>
            <w:r w:rsidRPr="00711E3B">
              <w:rPr>
                <w:rFonts w:ascii="Times New Roman" w:hAnsi="Times New Roman" w:cs="Times New Roman"/>
                <w:sz w:val="22"/>
                <w:szCs w:val="22"/>
              </w:rPr>
              <w:lastRenderedPageBreak/>
              <w:t>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 xml:space="preserve">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w:t>
            </w:r>
            <w:r w:rsidRPr="003560EE">
              <w:rPr>
                <w:rFonts w:ascii="Times New Roman" w:hAnsi="Times New Roman" w:cs="Times New Roman"/>
                <w:sz w:val="22"/>
                <w:szCs w:val="22"/>
              </w:rPr>
              <w:lastRenderedPageBreak/>
              <w:t>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 xml:space="preserve">Главный распорядитель осуществляет возврат заявки не позднее пяти рабочих дней с момента </w:t>
            </w:r>
            <w:r w:rsidRPr="006C390D">
              <w:rPr>
                <w:rFonts w:ascii="Times New Roman" w:hAnsi="Times New Roman" w:cs="Times New Roman"/>
                <w:sz w:val="22"/>
                <w:szCs w:val="22"/>
              </w:rPr>
              <w:lastRenderedPageBreak/>
              <w:t>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lastRenderedPageBreak/>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отказывает в предоставлении субсидии по основаниям, указанным в пункте 23 настоящего </w:t>
            </w:r>
            <w:r w:rsidRPr="00C23C5A">
              <w:rPr>
                <w:rFonts w:ascii="Times New Roman" w:hAnsi="Times New Roman" w:cs="Times New Roman"/>
                <w:sz w:val="22"/>
                <w:szCs w:val="22"/>
              </w:rPr>
              <w:lastRenderedPageBreak/>
              <w:t>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понедельник – пятница, с 8-00 до 17-00, перерыв с 12-00 до 14-00,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w:t>
            </w:r>
            <w:r w:rsidRPr="00273640">
              <w:rPr>
                <w:rFonts w:ascii="Times New Roman" w:hAnsi="Times New Roman" w:cs="Times New Roman"/>
                <w:sz w:val="22"/>
                <w:szCs w:val="22"/>
              </w:rPr>
              <w:lastRenderedPageBreak/>
              <w:t>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lastRenderedPageBreak/>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B539F"/>
    <w:rsid w:val="003039B2"/>
    <w:rsid w:val="003560EE"/>
    <w:rsid w:val="003A5B35"/>
    <w:rsid w:val="004338F4"/>
    <w:rsid w:val="004418CC"/>
    <w:rsid w:val="0048037B"/>
    <w:rsid w:val="0059645D"/>
    <w:rsid w:val="005A0EEC"/>
    <w:rsid w:val="005A5DF2"/>
    <w:rsid w:val="00600FC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83C50"/>
    <w:rsid w:val="00A84203"/>
    <w:rsid w:val="00B81E14"/>
    <w:rsid w:val="00BE7F67"/>
    <w:rsid w:val="00C23C5A"/>
    <w:rsid w:val="00C73393"/>
    <w:rsid w:val="00C86997"/>
    <w:rsid w:val="00CB0DD0"/>
    <w:rsid w:val="00CC58D0"/>
    <w:rsid w:val="00D112DF"/>
    <w:rsid w:val="00D13D65"/>
    <w:rsid w:val="00D302DF"/>
    <w:rsid w:val="00D513FD"/>
    <w:rsid w:val="00DC0F54"/>
    <w:rsid w:val="00DD2FB6"/>
    <w:rsid w:val="00DF37D3"/>
    <w:rsid w:val="00E041A5"/>
    <w:rsid w:val="00E216DB"/>
    <w:rsid w:val="00EB42D3"/>
    <w:rsid w:val="00EB61A0"/>
    <w:rsid w:val="00EE5AD0"/>
    <w:rsid w:val="00F5665D"/>
    <w:rsid w:val="00F61070"/>
    <w:rsid w:val="00F64321"/>
    <w:rsid w:val="00FA154B"/>
    <w:rsid w:val="00FB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ACAE"/>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8</cp:revision>
  <cp:lastPrinted>2022-03-11T12:44:00Z</cp:lastPrinted>
  <dcterms:created xsi:type="dcterms:W3CDTF">2022-02-03T13:40:00Z</dcterms:created>
  <dcterms:modified xsi:type="dcterms:W3CDTF">2022-03-11T12:45:00Z</dcterms:modified>
</cp:coreProperties>
</file>