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D8215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ПО ВОПРОСАМ СОБЛЮДЕНИЯ ОГРАНИЧЕНИЙ, НАЛАГАЕМЫХ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НА ГРАЖДАНИНА, ЗАМЕЩАВШЕГО ДОЛЖНОСТЬ ГОСУДАРСТВЕННОЙ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(МУНИЦИПАЛЬНОЙ) СЛУЖБЫ, ПРИ ЗАКЛЮЧЕНИИ ИМ ТРУДОВОГО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ИЛИ ГРАЖДАНСКО-ПРАВОВОГО ДОГОВОРА С ОРГАНИЗАЦИЕЙ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 w:rsidRPr="00D8215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3. Методические рекомендации ориентированы на следующих лиц: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1) гражданин - бывший государственный (муниципальный) служащий (далее также - гражданин) &lt;1&gt;;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</w:t>
      </w:r>
      <w:proofErr w:type="gramStart"/>
      <w:r w:rsidRPr="00D82156">
        <w:rPr>
          <w:rFonts w:ascii="Times New Roman" w:hAnsi="Times New Roman" w:cs="Times New Roman"/>
          <w:sz w:val="28"/>
          <w:szCs w:val="28"/>
        </w:rPr>
        <w:t>трудовой</w:t>
      </w:r>
      <w:proofErr w:type="gramEnd"/>
      <w:r w:rsidRPr="00D82156">
        <w:rPr>
          <w:rFonts w:ascii="Times New Roman" w:hAnsi="Times New Roman" w:cs="Times New Roman"/>
          <w:sz w:val="28"/>
          <w:szCs w:val="28"/>
        </w:rPr>
        <w:t xml:space="preserve">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II. Условия, влекущие необходимость получения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гражданином - бывшим государственным (муниципальным)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служащим согласия комиссии по соблюдению требований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(муниципальных)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D82156">
        <w:rPr>
          <w:rFonts w:ascii="Times New Roman" w:hAnsi="Times New Roman" w:cs="Times New Roman"/>
          <w:sz w:val="28"/>
          <w:szCs w:val="28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&lt;2&gt; В соответствии с </w:t>
      </w:r>
      <w:hyperlink r:id="rId8" w:history="1">
        <w:r w:rsidRPr="00D82156">
          <w:rPr>
            <w:rFonts w:ascii="Times New Roman" w:hAnsi="Times New Roman" w:cs="Times New Roman"/>
            <w:sz w:val="28"/>
            <w:szCs w:val="28"/>
          </w:rPr>
          <w:t>пунктом 3 статьи 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в) муниципальные правовые акты.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Под указанными в </w:t>
      </w:r>
      <w:hyperlink r:id="rId9" w:history="1">
        <w:r w:rsidRPr="00D82156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перечнями, установленными нормативными правовыми актами Российской Федерации,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0" w:history="1">
        <w:r w:rsidRPr="00D82156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Так, перечень должностей федеральной государственной службы для целей </w:t>
      </w:r>
      <w:hyperlink r:id="rId11" w:history="1">
        <w:r w:rsidRPr="00D8215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определен </w:t>
      </w:r>
      <w:hyperlink r:id="rId12" w:history="1">
        <w:r w:rsidRPr="00D821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включенные в </w:t>
      </w:r>
      <w:hyperlink r:id="rId13" w:history="1">
        <w:r w:rsidRPr="00D82156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4" w:history="1">
        <w:r w:rsidRPr="00D82156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5" w:history="1">
        <w:r w:rsidRPr="00D82156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N 557.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При этом </w:t>
      </w:r>
      <w:hyperlink r:id="rId16" w:history="1">
        <w:r w:rsidRPr="00D82156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7" w:history="1">
        <w:r w:rsidRPr="00D821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, и утвердить перечни должностей государственной гражданской службы субъектов Российской Федерации и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 xml:space="preserve">перечни должностей муниципальной службы, предусмотренные </w:t>
      </w:r>
      <w:hyperlink r:id="rId18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 w:history="1">
        <w:r w:rsidRPr="00D8215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82156">
        <w:rPr>
          <w:rFonts w:ascii="Times New Roman" w:hAnsi="Times New Roman" w:cs="Times New Roman"/>
          <w:sz w:val="28"/>
          <w:szCs w:val="28"/>
        </w:rP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D82156">
        <w:rPr>
          <w:rFonts w:ascii="Times New Roman" w:hAnsi="Times New Roman" w:cs="Times New Roman"/>
          <w:sz w:val="28"/>
          <w:szCs w:val="28"/>
        </w:rPr>
        <w:t xml:space="preserve">&lt;4&gt; В соответствии с </w:t>
      </w:r>
      <w:hyperlink r:id="rId21" w:history="1">
        <w:r w:rsidRPr="00D82156">
          <w:rPr>
            <w:rFonts w:ascii="Times New Roman" w:hAnsi="Times New Roman" w:cs="Times New Roman"/>
            <w:sz w:val="28"/>
            <w:szCs w:val="28"/>
          </w:rPr>
          <w:t>пунктом 4 статьи 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3) прошло менее двух лет со дня увольнения гражданина с государственной (муниципальной)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Период, в течение которого действуют установленные </w:t>
      </w:r>
      <w:hyperlink r:id="rId22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4) заключение трудового договора вне зависимости от размера заработной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5. Ограничения, предусмотренные </w:t>
      </w:r>
      <w:hyperlink r:id="rId23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6. При принятии решения о целесообразности получения согласия комиссии необходимо учитывать положения </w:t>
      </w:r>
      <w:hyperlink r:id="rId24" w:history="1">
        <w:r w:rsidRPr="00D82156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III. Порядок направления гражданином - бывшим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обращения о даче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согласия на трудоустройство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6" w:history="1">
        <w:r w:rsidRPr="00D8215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7" w:history="1">
        <w:r w:rsidRPr="00D82156">
          <w:rPr>
            <w:rFonts w:ascii="Times New Roman" w:hAnsi="Times New Roman" w:cs="Times New Roman"/>
            <w:sz w:val="28"/>
            <w:szCs w:val="28"/>
          </w:rPr>
          <w:t>пункту 8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8" w:history="1">
        <w:r w:rsidRPr="00D82156">
          <w:rPr>
            <w:rFonts w:ascii="Times New Roman" w:hAnsi="Times New Roman" w:cs="Times New Roman"/>
            <w:sz w:val="28"/>
            <w:szCs w:val="28"/>
          </w:rPr>
          <w:t>Указом N 821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при разработке названных положений).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8. Основанием для проведения заседания комиссии является обращение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 "б" пункта 16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0" w:history="1">
        <w:r w:rsidRPr="00D82156">
          <w:rPr>
            <w:rFonts w:ascii="Times New Roman" w:hAnsi="Times New Roman" w:cs="Times New Roman"/>
            <w:sz w:val="28"/>
            <w:szCs w:val="28"/>
          </w:rPr>
          <w:t>пункт 17.1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10. В обращении указываются следующие сведения: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1) фамилия, имя, отчество гражданина, дата его рождения, адрес места жительства;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8) вид договора (трудовой или гражданско-правовой);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lastRenderedPageBreak/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11) обращение о намерении лично присутствовать на заседании комиссии (</w:t>
      </w:r>
      <w:hyperlink r:id="rId31" w:history="1">
        <w:r w:rsidRPr="00D82156">
          <w:rPr>
            <w:rFonts w:ascii="Times New Roman" w:hAnsi="Times New Roman" w:cs="Times New Roman"/>
            <w:sz w:val="28"/>
            <w:szCs w:val="28"/>
          </w:rPr>
          <w:t>пункт 19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 w:history="1">
        <w:r w:rsidRPr="00D82156">
          <w:rPr>
            <w:rFonts w:ascii="Times New Roman" w:hAnsi="Times New Roman" w:cs="Times New Roman"/>
            <w:sz w:val="28"/>
            <w:szCs w:val="28"/>
          </w:rPr>
          <w:t>пункт 17.2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IV. Порядок рассмотрения обращения гражданина - бывшего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государственного (муниципального) служащего о даче согласия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на трудоустройство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 w:history="1">
        <w:r w:rsidRPr="00D82156">
          <w:rPr>
            <w:rFonts w:ascii="Times New Roman" w:hAnsi="Times New Roman" w:cs="Times New Roman"/>
            <w:sz w:val="28"/>
            <w:szCs w:val="28"/>
          </w:rPr>
          <w:t>пункт 17.1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4" w:history="1">
        <w:r w:rsidRPr="00D82156">
          <w:rPr>
            <w:rFonts w:ascii="Times New Roman" w:hAnsi="Times New Roman" w:cs="Times New Roman"/>
            <w:sz w:val="28"/>
            <w:szCs w:val="28"/>
          </w:rPr>
          <w:t>пункт 17.5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14. Мотивированное заключение должно содержать (пункт 17.6 Положения о комиссиях):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информацию, изложенную в обращении;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 w:history="1">
        <w:r w:rsidRPr="00D82156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 или иного решения.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 w:history="1">
        <w:r w:rsidRPr="00D82156">
          <w:rPr>
            <w:rFonts w:ascii="Times New Roman" w:hAnsi="Times New Roman" w:cs="Times New Roman"/>
            <w:sz w:val="28"/>
            <w:szCs w:val="28"/>
          </w:rPr>
          <w:t>пункт 17.5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16. При проведении собеседования и получении письменных пояснений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19. В ходе подготовки мотивированного заключения рекомендуется: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лицензирования отдельных видов деятельности, выдачи разрешений на отдельные виды работ;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размещения заказов на поставку товаров, выполнение работ и оказание услуг для государственных нужд;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регистрации имущества и сделок с ним;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проведения государственной экспертизы и выдачи заключений;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осуществления государственного надзора и (или) контроля;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 xml:space="preserve">оплаты за работы (услуги), явно отличающийся от </w:t>
      </w:r>
      <w:proofErr w:type="spellStart"/>
      <w:r w:rsidRPr="00D82156">
        <w:rPr>
          <w:rFonts w:ascii="Times New Roman" w:hAnsi="Times New Roman" w:cs="Times New Roman"/>
          <w:sz w:val="28"/>
          <w:szCs w:val="28"/>
        </w:rPr>
        <w:t>среднеустановленного</w:t>
      </w:r>
      <w:proofErr w:type="spellEnd"/>
      <w:r w:rsidRPr="00D82156">
        <w:rPr>
          <w:rFonts w:ascii="Times New Roman" w:hAnsi="Times New Roman" w:cs="Times New Roman"/>
          <w:sz w:val="28"/>
          <w:szCs w:val="28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 w:history="1">
        <w:r w:rsidRPr="00D82156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82156">
        <w:rPr>
          <w:rFonts w:ascii="Times New Roman" w:hAnsi="Times New Roman" w:cs="Times New Roman"/>
          <w:sz w:val="28"/>
          <w:szCs w:val="28"/>
        </w:rP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 w:history="1">
        <w:r w:rsidRPr="00D82156">
          <w:rPr>
            <w:rFonts w:ascii="Times New Roman" w:hAnsi="Times New Roman" w:cs="Times New Roman"/>
            <w:sz w:val="28"/>
            <w:szCs w:val="28"/>
          </w:rPr>
          <w:t>пункт 18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поступления указанной информации;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 "б" пункта 13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23. Под информацией, содержащей основания для проведения заседания комиссии, понимается: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1) наличие соответствующего обращения гражданина;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V. Направление обращения в случае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упразднения государственного (муниципального) органа,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котором гражданин замещал должность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в упраздняемый государственный (муниципальный) орган.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history="1">
        <w:r w:rsidRPr="00D8215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30. Согласно </w:t>
      </w:r>
      <w:hyperlink r:id="rId41" w:history="1">
        <w:r w:rsidRPr="00D82156">
          <w:rPr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31. Исходя из положений </w:t>
      </w:r>
      <w:hyperlink r:id="rId42" w:history="1">
        <w:r w:rsidRPr="00D82156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32. В соответствии с </w:t>
      </w:r>
      <w:hyperlink r:id="rId43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8 статьи 23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истекли, в упорядоченном состоянии поступают на хранение в соответствующий государственный или муниципальный архив.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VI. Рассмотрение обращения на заседании комиссии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33. Заседание комиссии проводится, как правило, в присутствии гражданина (</w:t>
      </w:r>
      <w:hyperlink r:id="rId44" w:history="1">
        <w:r w:rsidRPr="00D82156">
          <w:rPr>
            <w:rFonts w:ascii="Times New Roman" w:hAnsi="Times New Roman" w:cs="Times New Roman"/>
            <w:sz w:val="28"/>
            <w:szCs w:val="28"/>
          </w:rPr>
          <w:t>пункт 19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34. О намерении лично присутствовать на заседании комиссии гражданин указывает в обращении.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35. Заседания комиссии могут проводиться в отсутствие гражданина в случаях (</w:t>
      </w:r>
      <w:hyperlink r:id="rId45" w:history="1">
        <w:r w:rsidRPr="00D82156">
          <w:rPr>
            <w:rFonts w:ascii="Times New Roman" w:hAnsi="Times New Roman" w:cs="Times New Roman"/>
            <w:sz w:val="28"/>
            <w:szCs w:val="28"/>
          </w:rPr>
          <w:t>пункт 19.1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6" w:history="1">
        <w:r w:rsidRPr="00D82156">
          <w:rPr>
            <w:rFonts w:ascii="Times New Roman" w:hAnsi="Times New Roman" w:cs="Times New Roman"/>
            <w:sz w:val="28"/>
            <w:szCs w:val="28"/>
          </w:rPr>
          <w:t>пункт 20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37. </w:t>
      </w:r>
      <w:hyperlink r:id="rId47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1.1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38. По итогам рассмотрения обращения гражданина комиссия принимает одно из следующих решений (</w:t>
      </w:r>
      <w:hyperlink r:id="rId48" w:history="1">
        <w:r w:rsidRPr="00D82156">
          <w:rPr>
            <w:rFonts w:ascii="Times New Roman" w:hAnsi="Times New Roman" w:cs="Times New Roman"/>
            <w:sz w:val="28"/>
            <w:szCs w:val="28"/>
          </w:rPr>
          <w:t>пункт 24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(некоммерческой) организации либо в выполнении работы на условиях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9" w:history="1">
        <w:r w:rsidRPr="00D82156">
          <w:rPr>
            <w:rFonts w:ascii="Times New Roman" w:hAnsi="Times New Roman" w:cs="Times New Roman"/>
            <w:sz w:val="28"/>
            <w:szCs w:val="28"/>
          </w:rPr>
          <w:t>пункт 37.1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40. Принимая во внимание, что данными правоотношениями затрагивается предусмотренное </w:t>
      </w:r>
      <w:hyperlink r:id="rId50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41. Решение комиссии по итогам рассмотрения обращения гражданина носит обязательный характер (</w:t>
      </w:r>
      <w:hyperlink r:id="rId51" w:history="1">
        <w:r w:rsidRPr="00D82156">
          <w:rPr>
            <w:rFonts w:ascii="Times New Roman" w:hAnsi="Times New Roman" w:cs="Times New Roman"/>
            <w:sz w:val="28"/>
            <w:szCs w:val="28"/>
          </w:rPr>
          <w:t>пункт 30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2" w:history="1">
        <w:r w:rsidRPr="00D82156">
          <w:rPr>
            <w:rFonts w:ascii="Times New Roman" w:hAnsi="Times New Roman" w:cs="Times New Roman"/>
            <w:sz w:val="28"/>
            <w:szCs w:val="28"/>
          </w:rPr>
          <w:t>пункт 36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VII. Обязанность гражданина - бывшего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государственного (муниципального) служащего сообщать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работодателю о замещении им должности в государственном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(муниципальном) органе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D82156">
        <w:rPr>
          <w:rFonts w:ascii="Times New Roman" w:hAnsi="Times New Roman" w:cs="Times New Roman"/>
          <w:sz w:val="28"/>
          <w:szCs w:val="28"/>
        </w:rPr>
        <w:t xml:space="preserve">44. В соответствии с </w:t>
      </w:r>
      <w:hyperlink r:id="rId53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45. Обязанность, указанная в </w:t>
      </w:r>
      <w:hyperlink w:anchor="P173" w:history="1">
        <w:r w:rsidRPr="00D82156">
          <w:rPr>
            <w:rFonts w:ascii="Times New Roman" w:hAnsi="Times New Roman" w:cs="Times New Roman"/>
            <w:sz w:val="28"/>
            <w:szCs w:val="28"/>
          </w:rPr>
          <w:t>абзаце первом пункта 44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4" w:history="1">
        <w:r w:rsidRPr="00D82156">
          <w:rPr>
            <w:rFonts w:ascii="Times New Roman" w:hAnsi="Times New Roman" w:cs="Times New Roman"/>
            <w:sz w:val="28"/>
            <w:szCs w:val="28"/>
          </w:rPr>
          <w:t>пункту 11 части первой статьи 77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5" w:history="1">
        <w:r w:rsidRPr="00D82156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6" w:history="1">
        <w:r w:rsidRPr="00D82156">
          <w:rPr>
            <w:rFonts w:ascii="Times New Roman" w:hAnsi="Times New Roman" w:cs="Times New Roman"/>
            <w:sz w:val="28"/>
            <w:szCs w:val="28"/>
          </w:rPr>
          <w:t>абзац пятый части первой статьи 84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Указанные рекомендации применяются также при намерении организации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VIII. Последствия нарушения гражданином - бывшим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обязанности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своей службы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48. В соответствии с </w:t>
      </w:r>
      <w:hyperlink r:id="rId57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IX. Обязанность работодателя сообщать о заключении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 гражданином - бывшим государственным (муниципальным)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служащим трудового (гражданско-правового) договора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50. В соответствии с </w:t>
      </w:r>
      <w:hyperlink r:id="rId58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273-ФЗ, а также </w:t>
      </w:r>
      <w:hyperlink r:id="rId59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смысла </w:t>
      </w:r>
      <w:hyperlink r:id="rId60" w:history="1">
        <w:r w:rsidRPr="00D8215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обязанность, предусмотренную </w:t>
      </w:r>
      <w:hyperlink r:id="rId61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названной статьи, несут организации независимо от их организационно-правовой формы.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Нормативные правовые акты, утверждающие соответствующие перечни должностей, указаны в </w:t>
      </w:r>
      <w:hyperlink w:anchor="P44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подпункте 1 пункта 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Если после увольнения гражданина с государственной (муниципальной) службы прошло: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более двух лет - сообщать о заключении трудового (гражданско-правового) договора не требуется.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52. </w:t>
      </w:r>
      <w:hyperlink r:id="rId62" w:history="1">
        <w:r w:rsidRPr="00D8215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lastRenderedPageBreak/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3" w:history="1">
        <w:r w:rsidRPr="00D82156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Правил).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 w:rsidRPr="00D82156">
        <w:rPr>
          <w:rFonts w:ascii="Times New Roman" w:hAnsi="Times New Roman" w:cs="Times New Roman"/>
          <w:sz w:val="28"/>
          <w:szCs w:val="28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4" w:history="1">
        <w:r w:rsidRPr="00D82156">
          <w:rPr>
            <w:rFonts w:ascii="Times New Roman" w:hAnsi="Times New Roman" w:cs="Times New Roman"/>
            <w:sz w:val="28"/>
            <w:szCs w:val="28"/>
          </w:rPr>
          <w:t>пункт 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Правил):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2156">
        <w:rPr>
          <w:rFonts w:ascii="Times New Roman" w:hAnsi="Times New Roman" w:cs="Times New Roman"/>
          <w:sz w:val="28"/>
          <w:szCs w:val="28"/>
        </w:rP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 w:rsidRPr="00D82156">
          <w:rPr>
            <w:rFonts w:ascii="Times New Roman" w:hAnsi="Times New Roman" w:cs="Times New Roman"/>
            <w:sz w:val="28"/>
            <w:szCs w:val="28"/>
          </w:rPr>
          <w:t>пункте 54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также указываются следующие данные: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Необходимо учитывать, что предусмотренная </w:t>
      </w:r>
      <w:hyperlink r:id="rId65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66" w:history="1">
        <w:r w:rsidRPr="00D82156">
          <w:rPr>
            <w:rFonts w:ascii="Times New Roman" w:hAnsi="Times New Roman" w:cs="Times New Roman"/>
            <w:sz w:val="28"/>
            <w:szCs w:val="28"/>
          </w:rPr>
          <w:t>Пункт 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N 46.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 w:rsidRPr="00D82156">
          <w:rPr>
            <w:rFonts w:ascii="Times New Roman" w:hAnsi="Times New Roman" w:cs="Times New Roman"/>
            <w:sz w:val="28"/>
            <w:szCs w:val="28"/>
          </w:rPr>
          <w:t>пунктах 54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D82156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также указываются следующие данные: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в) предмет гражданско-правового договора (с кратким описанием работы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(услуги) и ее результата);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 w:rsidRPr="00D82156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D82156">
        <w:rPr>
          <w:rFonts w:ascii="Times New Roman" w:hAnsi="Times New Roman" w:cs="Times New Roman"/>
          <w:sz w:val="28"/>
          <w:szCs w:val="28"/>
        </w:rPr>
        <w:t>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67" w:history="1">
        <w:r w:rsidRPr="00D82156">
          <w:rPr>
            <w:rFonts w:ascii="Times New Roman" w:hAnsi="Times New Roman" w:cs="Times New Roman"/>
            <w:sz w:val="28"/>
            <w:szCs w:val="28"/>
          </w:rPr>
          <w:t>Пункт 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N 46.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58. Работодатель вправе самостоятельно определить способ направления сообщения.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68" w:history="1">
        <w:r w:rsidRPr="00D82156">
          <w:rPr>
            <w:rFonts w:ascii="Times New Roman" w:hAnsi="Times New Roman" w:cs="Times New Roman"/>
            <w:sz w:val="28"/>
            <w:szCs w:val="28"/>
          </w:rPr>
          <w:t>Пункт 11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N 46.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X. Обязанность уведомления государственного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(муниципального) органа при трудоустройстве гражданина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в коммерческие (некоммерческие) организации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по совместительству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60. Согласно </w:t>
      </w:r>
      <w:hyperlink r:id="rId69" w:history="1">
        <w:r w:rsidRPr="00D82156">
          <w:rPr>
            <w:rFonts w:ascii="Times New Roman" w:hAnsi="Times New Roman" w:cs="Times New Roman"/>
            <w:sz w:val="28"/>
            <w:szCs w:val="28"/>
          </w:rPr>
          <w:t>статье 60.1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61. Заключение трудовых договоров о работе по совместительству допускается с неограниченным числом работодателей, если иное не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предусмотрено федеральным законом.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63. В соответствии с </w:t>
      </w:r>
      <w:hyperlink r:id="rId70" w:history="1">
        <w:r w:rsidRPr="00D8215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64. Вместе с тем не является нарушением требований </w:t>
      </w:r>
      <w:hyperlink r:id="rId71" w:history="1">
        <w:r w:rsidRPr="00D82156">
          <w:rPr>
            <w:rFonts w:ascii="Times New Roman" w:hAnsi="Times New Roman" w:cs="Times New Roman"/>
            <w:sz w:val="28"/>
            <w:szCs w:val="28"/>
          </w:rPr>
          <w:t>части 4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72" w:history="1">
        <w:r w:rsidRPr="00D82156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N 46.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XI. Ответственность работодателя за неисполнение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обязанности сообщить о заключении с гражданином - бывшим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государственным (муниципальным) служащим трудового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(гражданско-правового) договора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65. В соответствии с </w:t>
      </w:r>
      <w:hyperlink r:id="rId73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5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4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(далее - КоАП РФ).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66. Такая ответственность предусмотрена </w:t>
      </w:r>
      <w:hyperlink r:id="rId75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Согласно указанной </w:t>
      </w:r>
      <w:hyperlink r:id="rId76" w:history="1">
        <w:r w:rsidRPr="00D82156">
          <w:rPr>
            <w:rFonts w:ascii="Times New Roman" w:hAnsi="Times New Roman" w:cs="Times New Roman"/>
            <w:sz w:val="28"/>
            <w:szCs w:val="28"/>
          </w:rPr>
          <w:t>статье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7" w:history="1">
        <w:r w:rsidRPr="00D8215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N 273-ФЗ, - влечет наложение административного штрафа: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на граждан в размере от двух тысяч до четырех тысяч рублей;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на должностных лиц - от двадцати тысяч до пятидесяти тысяч рублей;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на юридических лиц - от ста тысяч до пятисот тысяч рублей.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67. Согласно </w:t>
      </w:r>
      <w:hyperlink r:id="rId78" w:history="1">
        <w:r w:rsidRPr="00D82156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9" w:history="1">
        <w:r w:rsidRPr="00D82156">
          <w:rPr>
            <w:rFonts w:ascii="Times New Roman" w:hAnsi="Times New Roman" w:cs="Times New Roman"/>
            <w:sz w:val="28"/>
            <w:szCs w:val="28"/>
          </w:rPr>
          <w:t>части 4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68. Данные нарушения могут, в том числе, состоять в том, что: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70. Ограничения и обязанности, предусмотренные </w:t>
      </w:r>
      <w:hyperlink r:id="rId81" w:history="1">
        <w:r w:rsidRPr="00D82156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2" w:history="1">
        <w:r w:rsidRPr="00D82156">
          <w:rPr>
            <w:rFonts w:ascii="Times New Roman" w:hAnsi="Times New Roman" w:cs="Times New Roman"/>
            <w:sz w:val="28"/>
            <w:szCs w:val="28"/>
          </w:rPr>
          <w:t>2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3" w:history="1">
        <w:r w:rsidRPr="00D82156">
          <w:rPr>
            <w:rFonts w:ascii="Times New Roman" w:hAnsi="Times New Roman" w:cs="Times New Roman"/>
            <w:sz w:val="28"/>
            <w:szCs w:val="28"/>
          </w:rPr>
          <w:t>статье 19.29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КоАП РФ &lt;9&gt;.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&lt;9&gt; </w:t>
      </w:r>
      <w:hyperlink r:id="rId84" w:history="1">
        <w:r w:rsidRPr="00D82156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Российской Федерации N 46.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XII. Рассмотрение сообщения работодателя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5" w:history="1">
        <w:r w:rsidRPr="00D8215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(</w:t>
      </w:r>
      <w:hyperlink r:id="rId86" w:history="1">
        <w:r w:rsidRPr="00D82156">
          <w:rPr>
            <w:rFonts w:ascii="Times New Roman" w:hAnsi="Times New Roman" w:cs="Times New Roman"/>
            <w:sz w:val="28"/>
            <w:szCs w:val="28"/>
          </w:rPr>
          <w:t>пункт 17.3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 w:rsidRPr="00D82156">
        <w:rPr>
          <w:rFonts w:ascii="Times New Roman" w:hAnsi="Times New Roman" w:cs="Times New Roman"/>
          <w:sz w:val="28"/>
          <w:szCs w:val="28"/>
        </w:rPr>
        <w:t>невынесении</w:t>
      </w:r>
      <w:proofErr w:type="spellEnd"/>
      <w:r w:rsidRPr="00D82156">
        <w:rPr>
          <w:rFonts w:ascii="Times New Roman" w:hAnsi="Times New Roman" w:cs="Times New Roman"/>
          <w:sz w:val="28"/>
          <w:szCs w:val="28"/>
        </w:rPr>
        <w:t xml:space="preserve"> вопроса о рассмотрении уведомления на заседание комиссии.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7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 "д" пункта 16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lastRenderedPageBreak/>
        <w:t>75. Уведомление работодателя рассматривается в том же порядке, что и обращение гражданина (</w:t>
      </w:r>
      <w:hyperlink r:id="rId88" w:history="1">
        <w:r w:rsidRPr="00D82156">
          <w:rPr>
            <w:rFonts w:ascii="Times New Roman" w:hAnsi="Times New Roman" w:cs="Times New Roman"/>
            <w:sz w:val="28"/>
            <w:szCs w:val="28"/>
          </w:rPr>
          <w:t>пункты 17.5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9" w:history="1">
        <w:r w:rsidRPr="00D82156">
          <w:rPr>
            <w:rFonts w:ascii="Times New Roman" w:hAnsi="Times New Roman" w:cs="Times New Roman"/>
            <w:sz w:val="28"/>
            <w:szCs w:val="28"/>
          </w:rPr>
          <w:t>17.6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0" w:history="1">
        <w:r w:rsidRPr="00D82156">
          <w:rPr>
            <w:rFonts w:ascii="Times New Roman" w:hAnsi="Times New Roman" w:cs="Times New Roman"/>
            <w:sz w:val="28"/>
            <w:szCs w:val="28"/>
          </w:rPr>
          <w:t>пункт 26.1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комиссиях):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 w:rsidRPr="00D8215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 w:rsidRPr="00D82156">
          <w:rPr>
            <w:rFonts w:ascii="Times New Roman" w:hAnsi="Times New Roman" w:cs="Times New Roman"/>
            <w:sz w:val="28"/>
            <w:szCs w:val="28"/>
          </w:rPr>
          <w:t>пункт 33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Положения о комиссиях).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XIII. Осуществление проверки соблюдения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гражданином - бывшим государственным (муниципальным)</w:t>
      </w:r>
    </w:p>
    <w:p w:rsidR="00094451" w:rsidRPr="00D82156" w:rsidRDefault="00094451" w:rsidP="00D821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служащим ограничений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80. В соответствии с </w:t>
      </w:r>
      <w:hyperlink r:id="rId93" w:history="1">
        <w:r w:rsidRPr="00D82156">
          <w:rPr>
            <w:rFonts w:ascii="Times New Roman" w:hAnsi="Times New Roman" w:cs="Times New Roman"/>
            <w:sz w:val="28"/>
            <w:szCs w:val="28"/>
          </w:rPr>
          <w:t>частью 6 статьи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</w:t>
      </w:r>
      <w:r w:rsidRPr="00D82156">
        <w:rPr>
          <w:rFonts w:ascii="Times New Roman" w:hAnsi="Times New Roman" w:cs="Times New Roman"/>
          <w:sz w:val="28"/>
          <w:szCs w:val="28"/>
        </w:rPr>
        <w:lastRenderedPageBreak/>
        <w:t>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81. Предусмотренное </w:t>
      </w:r>
      <w:hyperlink r:id="rId94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5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 "ж" пункта 6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 w:rsidRPr="00D82156">
          <w:rPr>
            <w:rFonts w:ascii="Times New Roman" w:hAnsi="Times New Roman" w:cs="Times New Roman"/>
            <w:sz w:val="28"/>
            <w:szCs w:val="28"/>
          </w:rPr>
          <w:t>подпункт "з" пункта 7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094451" w:rsidRPr="00D82156" w:rsidRDefault="00094451" w:rsidP="00D8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51" w:rsidRPr="00D82156" w:rsidRDefault="00094451" w:rsidP="00D8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156">
        <w:rPr>
          <w:rFonts w:ascii="Times New Roman" w:hAnsi="Times New Roman" w:cs="Times New Roman"/>
          <w:sz w:val="28"/>
          <w:szCs w:val="28"/>
        </w:rPr>
        <w:t xml:space="preserve">83. В случае получения в ходе проверки объективных данных о нарушении ограничений, установленных </w:t>
      </w:r>
      <w:hyperlink r:id="rId97" w:history="1">
        <w:r w:rsidRPr="00D82156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Pr="00D82156">
        <w:rPr>
          <w:rFonts w:ascii="Times New Roman" w:hAnsi="Times New Roman" w:cs="Times New Roman"/>
          <w:sz w:val="28"/>
          <w:szCs w:val="28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  <w:bookmarkStart w:id="6" w:name="_GoBack"/>
      <w:bookmarkEnd w:id="6"/>
    </w:p>
    <w:sectPr w:rsidR="00094451" w:rsidRPr="00D82156" w:rsidSect="00D82156">
      <w:headerReference w:type="default" r:id="rId9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90" w:rsidRDefault="00883790" w:rsidP="00D82156">
      <w:pPr>
        <w:spacing w:after="0" w:line="240" w:lineRule="auto"/>
      </w:pPr>
      <w:r>
        <w:separator/>
      </w:r>
    </w:p>
  </w:endnote>
  <w:endnote w:type="continuationSeparator" w:id="0">
    <w:p w:rsidR="00883790" w:rsidRDefault="00883790" w:rsidP="00D8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90" w:rsidRDefault="00883790" w:rsidP="00D82156">
      <w:pPr>
        <w:spacing w:after="0" w:line="240" w:lineRule="auto"/>
      </w:pPr>
      <w:r>
        <w:separator/>
      </w:r>
    </w:p>
  </w:footnote>
  <w:footnote w:type="continuationSeparator" w:id="0">
    <w:p w:rsidR="00883790" w:rsidRDefault="00883790" w:rsidP="00D8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069676"/>
      <w:docPartObj>
        <w:docPartGallery w:val="Page Numbers (Top of Page)"/>
        <w:docPartUnique/>
      </w:docPartObj>
    </w:sdtPr>
    <w:sdtContent>
      <w:p w:rsidR="00D82156" w:rsidRDefault="00D82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D82156" w:rsidRDefault="00D82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51"/>
    <w:rsid w:val="00094451"/>
    <w:rsid w:val="00883790"/>
    <w:rsid w:val="00B044DF"/>
    <w:rsid w:val="00D8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22A0F-8049-4AA9-A073-949EBD7D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156"/>
  </w:style>
  <w:style w:type="paragraph" w:styleId="a5">
    <w:name w:val="footer"/>
    <w:basedOn w:val="a"/>
    <w:link w:val="a6"/>
    <w:uiPriority w:val="99"/>
    <w:unhideWhenUsed/>
    <w:rsid w:val="00D8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82A5D5AF201FD404A0C1DDDF8E4692F3BDA2F91AC92EF413E7BC4BCE53B78FD8E4A4ADE571EEB8E63A1CCDE239CB3D08605EA2D76ED0B98o2v0X" TargetMode="External"/><Relationship Id="rId21" Type="http://schemas.openxmlformats.org/officeDocument/2006/relationships/hyperlink" Target="consultantplus://offline/ref=082A5D5AF201FD404A0C1DDDF8E4692F3AD52293A790EF413E7BC4BCE53B78FD8E4A4AD95C4ABACF35A79B8F79C8BFCD841BE9o2vDX" TargetMode="External"/><Relationship Id="rId42" Type="http://schemas.openxmlformats.org/officeDocument/2006/relationships/hyperlink" Target="consultantplus://offline/ref=082A5D5AF201FD404A0C1DDDF8E4692F3AD5219AAD96EF413E7BC4BCE53B78FD8E4A4ADE571EEB8D62A1CCDE239CB3D08605EA2D76ED0B98o2v0X" TargetMode="External"/><Relationship Id="rId47" Type="http://schemas.openxmlformats.org/officeDocument/2006/relationships/hyperlink" Target="consultantplus://offline/ref=082A5D5AF201FD404A0C1DDDF8E4692F3AD52293A790EF413E7BC4BCE53B78FD8E4A4ADC5715BFDA24FF958C67D7BFD29819EB2Eo6v9X" TargetMode="External"/><Relationship Id="rId63" Type="http://schemas.openxmlformats.org/officeDocument/2006/relationships/hyperlink" Target="consultantplus://offline/ref=082A5D5AF201FD404A0C1DDDF8E4692F3AD82095AD95EF413E7BC4BCE53B78FD8E4A4ADE571EEB8860A1CCDE239CB3D08605EA2D76ED0B98o2v0X" TargetMode="External"/><Relationship Id="rId68" Type="http://schemas.openxmlformats.org/officeDocument/2006/relationships/hyperlink" Target="consultantplus://offline/ref=082A5D5AF201FD404A0C1DDDF8E4692F3BD52494A695EF413E7BC4BCE53B78FD8E4A4ADE571EEB8964A1CCDE239CB3D08605EA2D76ED0B98o2v0X" TargetMode="External"/><Relationship Id="rId84" Type="http://schemas.openxmlformats.org/officeDocument/2006/relationships/hyperlink" Target="consultantplus://offline/ref=082A5D5AF201FD404A0C1DDDF8E4692F3BD52494A695EF413E7BC4BCE53B78FD8E4A4ADE571EEB8B65A1CCDE239CB3D08605EA2D76ED0B98o2v0X" TargetMode="External"/><Relationship Id="rId89" Type="http://schemas.openxmlformats.org/officeDocument/2006/relationships/hyperlink" Target="consultantplus://offline/ref=082A5D5AF201FD404A0C1DDDF8E4692F3BDA2F91AC92EF413E7BC4BCE53B78FD8E4A4ADE571EEA8C60A1CCDE239CB3D08605EA2D76ED0B98o2v0X" TargetMode="External"/><Relationship Id="rId16" Type="http://schemas.openxmlformats.org/officeDocument/2006/relationships/hyperlink" Target="consultantplus://offline/ref=082A5D5AF201FD404A0C1DDDF8E4692F38DD2594AD90EF413E7BC4BCE53B78FD8E4A4ADE571EEB8A62A1CCDE239CB3D08605EA2D76ED0B98o2v0X" TargetMode="External"/><Relationship Id="rId11" Type="http://schemas.openxmlformats.org/officeDocument/2006/relationships/hyperlink" Target="consultantplus://offline/ref=082A5D5AF201FD404A0C1DDDF8E4692F3AD52293A790EF413E7BC4BCE53B78FD8E4A4ADD5F15BFDA24FF958C67D7BFD29819EB2Eo6v9X" TargetMode="External"/><Relationship Id="rId32" Type="http://schemas.openxmlformats.org/officeDocument/2006/relationships/hyperlink" Target="consultantplus://offline/ref=082A5D5AF201FD404A0C1DDDF8E4692F3BDA2F91AC92EF413E7BC4BCE53B78FD8E4A4ADC5C4ABACF35A79B8F79C8BFCD841BE9o2vDX" TargetMode="External"/><Relationship Id="rId37" Type="http://schemas.openxmlformats.org/officeDocument/2006/relationships/hyperlink" Target="consultantplus://offline/ref=082A5D5AF201FD404A0C1DDDF8E4692F3ADA2694A590EF413E7BC4BCE53B78FD8E4A4ADE571EE98A65A1CCDE239CB3D08605EA2D76ED0B98o2v0X" TargetMode="External"/><Relationship Id="rId53" Type="http://schemas.openxmlformats.org/officeDocument/2006/relationships/hyperlink" Target="consultantplus://offline/ref=082A5D5AF201FD404A0C1DDDF8E4692F3AD52293A790EF413E7BC4BCE53B78FD8E4A4ADC5615BFDA24FF958C67D7BFD29819EB2Eo6v9X" TargetMode="External"/><Relationship Id="rId58" Type="http://schemas.openxmlformats.org/officeDocument/2006/relationships/hyperlink" Target="consultantplus://offline/ref=082A5D5AF201FD404A0C1DDDF8E4692F3AD52293A790EF413E7BC4BCE53B78FD8E4A4ADC5415BFDA24FF958C67D7BFD29819EB2Eo6v9X" TargetMode="External"/><Relationship Id="rId74" Type="http://schemas.openxmlformats.org/officeDocument/2006/relationships/hyperlink" Target="consultantplus://offline/ref=082A5D5AF201FD404A0C1DDDF8E4692F3AD52096A594EF413E7BC4BCE53B78FD8E4A4ADC5716EB8034FBDCDA6ACABECD871AF52E68EDo0vAX" TargetMode="External"/><Relationship Id="rId79" Type="http://schemas.openxmlformats.org/officeDocument/2006/relationships/hyperlink" Target="consultantplus://offline/ref=082A5D5AF201FD404A0C1DDDF8E4692F3AD52293A790EF413E7BC4BCE53B78FD8E4A4ADC5415BFDA24FF958C67D7BFD29819EB2Eo6v9X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082A5D5AF201FD404A0C1DDDF8E4692F3BDA2F91AC92EF413E7BC4BCE53B78FD8E4A4ADE571EEA8E62A1CCDE239CB3D08605EA2D76ED0B98o2v0X" TargetMode="External"/><Relationship Id="rId95" Type="http://schemas.openxmlformats.org/officeDocument/2006/relationships/hyperlink" Target="consultantplus://offline/ref=082A5D5AF201FD404A0C1DDDF8E4692F3BDA2F91A39AEF413E7BC4BCE53B78FD8E4A4ADE571EEA8861A1CCDE239CB3D08605EA2D76ED0B98o2v0X" TargetMode="External"/><Relationship Id="rId22" Type="http://schemas.openxmlformats.org/officeDocument/2006/relationships/hyperlink" Target="consultantplus://offline/ref=082A5D5AF201FD404A0C1DDDF8E4692F3AD52293A790EF413E7BC4BCE53B78FD8E4A4ADD5F15BFDA24FF958C67D7BFD29819EB2Eo6v9X" TargetMode="External"/><Relationship Id="rId27" Type="http://schemas.openxmlformats.org/officeDocument/2006/relationships/hyperlink" Target="consultantplus://offline/ref=082A5D5AF201FD404A0C1DDDF8E4692F3BDA2F91AC92EF413E7BC4BCE53B78FD8E4A4ADE571EEB8F65A1CCDE239CB3D08605EA2D76ED0B98o2v0X" TargetMode="External"/><Relationship Id="rId43" Type="http://schemas.openxmlformats.org/officeDocument/2006/relationships/hyperlink" Target="consultantplus://offline/ref=082A5D5AF201FD404A0C1DDDF8E4692F3AD5219AAD96EF413E7BC4BCE53B78FD8E4A4ADE571EEA8D69A1CCDE239CB3D08605EA2D76ED0B98o2v0X" TargetMode="External"/><Relationship Id="rId48" Type="http://schemas.openxmlformats.org/officeDocument/2006/relationships/hyperlink" Target="consultantplus://offline/ref=082A5D5AF201FD404A0C1DDDF8E4692F3BDA2F91AC92EF413E7BC4BCE53B78FD8E4A4ADE571EEA8B62A1CCDE239CB3D08605EA2D76ED0B98o2v0X" TargetMode="External"/><Relationship Id="rId64" Type="http://schemas.openxmlformats.org/officeDocument/2006/relationships/hyperlink" Target="consultantplus://offline/ref=082A5D5AF201FD404A0C1DDDF8E4692F3AD82095AD95EF413E7BC4BCE53B78FD8E4A4ADE571EEB8A64A1CCDE239CB3D08605EA2D76ED0B98o2v0X" TargetMode="External"/><Relationship Id="rId69" Type="http://schemas.openxmlformats.org/officeDocument/2006/relationships/hyperlink" Target="consultantplus://offline/ref=082A5D5AF201FD404A0C1DDDF8E4692F3DDD279AA197EF413E7BC4BCE53B78FD8E4A4ADC5E1AE0DF31EECD8264C9A0D28705E92C6AoEvEX" TargetMode="External"/><Relationship Id="rId80" Type="http://schemas.openxmlformats.org/officeDocument/2006/relationships/hyperlink" Target="consultantplus://offline/ref=082A5D5AF201FD404A0C1DDDF8E4692F3AD52096A594EF413E7BC4BCE53B78FD8E4A4ADC5716EB8034FBDCDA6ACABECD871AF52E68EDo0vAX" TargetMode="External"/><Relationship Id="rId85" Type="http://schemas.openxmlformats.org/officeDocument/2006/relationships/hyperlink" Target="consultantplus://offline/ref=082A5D5AF201FD404A0C1DDDF8E4692F3AD52293A790EF413E7BC4BCE53B78FD8E4A4ADD5F15BFDA24FF958C67D7BFD29819EB2Eo6v9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82A5D5AF201FD404A0C1DDDF8E4692F38DD2594AD90EF413E7BC4BCE53B78FD9C4A12D2541EF58A61B49A8F65oCv8X" TargetMode="External"/><Relationship Id="rId17" Type="http://schemas.openxmlformats.org/officeDocument/2006/relationships/hyperlink" Target="consultantplus://offline/ref=082A5D5AF201FD404A0C1DDDF8E4692F38DD2594AD90EF413E7BC4BCE53B78FD9C4A12D2541EF58A61B49A8F65oCv8X" TargetMode="External"/><Relationship Id="rId25" Type="http://schemas.openxmlformats.org/officeDocument/2006/relationships/hyperlink" Target="consultantplus://offline/ref=082A5D5AF201FD404A0C1DDDF8E4692F3AD52293A790EF413E7BC4BCE53B78FD8E4A4ADD5F15BFDA24FF958C67D7BFD29819EB2Eo6v9X" TargetMode="External"/><Relationship Id="rId33" Type="http://schemas.openxmlformats.org/officeDocument/2006/relationships/hyperlink" Target="consultantplus://offline/ref=082A5D5AF201FD404A0C1DDDF8E4692F3BDA2F91AC92EF413E7BC4BCE53B78FD8E4A4ADE571EEA8E64A1CCDE239CB3D08605EA2D76ED0B98o2v0X" TargetMode="External"/><Relationship Id="rId38" Type="http://schemas.openxmlformats.org/officeDocument/2006/relationships/hyperlink" Target="consultantplus://offline/ref=082A5D5AF201FD404A0C1DDDF8E4692F3BDA2F91AC92EF413E7BC4BCE53B78FD8E4A4ADE571EEB8369A1CCDE239CB3D08605EA2D76ED0B98o2v0X" TargetMode="External"/><Relationship Id="rId46" Type="http://schemas.openxmlformats.org/officeDocument/2006/relationships/hyperlink" Target="consultantplus://offline/ref=082A5D5AF201FD404A0C1DDDF8E4692F3BDA2F91AC92EF413E7BC4BCE53B78FD8E4A4AD65C4ABACF35A79B8F79C8BFCD841BE9o2vDX" TargetMode="External"/><Relationship Id="rId59" Type="http://schemas.openxmlformats.org/officeDocument/2006/relationships/hyperlink" Target="consultantplus://offline/ref=082A5D5AF201FD404A0C1DDDF8E4692F3DDD279AA197EF413E7BC4BCE53B78FD8E4A4ADE501FE88034FBDCDA6ACABECD871AF52E68EDo0vAX" TargetMode="External"/><Relationship Id="rId67" Type="http://schemas.openxmlformats.org/officeDocument/2006/relationships/hyperlink" Target="consultantplus://offline/ref=082A5D5AF201FD404A0C1DDDF8E4692F3BD52494A695EF413E7BC4BCE53B78FD8E4A4ADE571EEB8962A1CCDE239CB3D08605EA2D76ED0B98o2v0X" TargetMode="External"/><Relationship Id="rId20" Type="http://schemas.openxmlformats.org/officeDocument/2006/relationships/hyperlink" Target="consultantplus://offline/ref=082A5D5AF201FD404A0C1DDDF8E4692F3ADA2694A590EF413E7BC4BCE53B78FD8E4A4ADE571EE98A65A1CCDE239CB3D08605EA2D76ED0B98o2v0X" TargetMode="External"/><Relationship Id="rId41" Type="http://schemas.openxmlformats.org/officeDocument/2006/relationships/hyperlink" Target="consultantplus://offline/ref=082A5D5AF201FD404A0C1DDDF8E4692F38D42290AD97EF413E7BC4BCE53B78FD9C4A12D2541EF58A61B49A8F65oCv8X" TargetMode="External"/><Relationship Id="rId54" Type="http://schemas.openxmlformats.org/officeDocument/2006/relationships/hyperlink" Target="consultantplus://offline/ref=082A5D5AF201FD404A0C1DDDF8E4692F3DDD279AA197EF413E7BC4BCE53B78FD8E4A4ADB5F19E0DF31EECD8264C9A0D28705E92C6AoEvEX" TargetMode="External"/><Relationship Id="rId62" Type="http://schemas.openxmlformats.org/officeDocument/2006/relationships/hyperlink" Target="consultantplus://offline/ref=082A5D5AF201FD404A0C1DDDF8E4692F3AD82095AD95EF413E7BC4BCE53B78FD8E4A4ADE571EEB8B69A1CCDE239CB3D08605EA2D76ED0B98o2v0X" TargetMode="External"/><Relationship Id="rId70" Type="http://schemas.openxmlformats.org/officeDocument/2006/relationships/hyperlink" Target="consultantplus://offline/ref=082A5D5AF201FD404A0C1DDDF8E4692F3AD82095AD95EF413E7BC4BCE53B78FD8E4A4ADE571EEB8B69A1CCDE239CB3D08605EA2D76ED0B98o2v0X" TargetMode="External"/><Relationship Id="rId75" Type="http://schemas.openxmlformats.org/officeDocument/2006/relationships/hyperlink" Target="consultantplus://offline/ref=082A5D5AF201FD404A0C1DDDF8E4692F3AD52096A594EF413E7BC4BCE53B78FD8E4A4ADC5716EB8034FBDCDA6ACABECD871AF52E68EDo0vAX" TargetMode="External"/><Relationship Id="rId83" Type="http://schemas.openxmlformats.org/officeDocument/2006/relationships/hyperlink" Target="consultantplus://offline/ref=082A5D5AF201FD404A0C1DDDF8E4692F3AD52096A594EF413E7BC4BCE53B78FD8E4A4ADC5716EB8034FBDCDA6ACABECD871AF52E68EDo0vAX" TargetMode="External"/><Relationship Id="rId88" Type="http://schemas.openxmlformats.org/officeDocument/2006/relationships/hyperlink" Target="consultantplus://offline/ref=082A5D5AF201FD404A0C1DDDF8E4692F3BDA2F91AC92EF413E7BC4BCE53B78FD8E4A4ADE571EEA8E67A1CCDE239CB3D08605EA2D76ED0B98o2v0X" TargetMode="External"/><Relationship Id="rId91" Type="http://schemas.openxmlformats.org/officeDocument/2006/relationships/hyperlink" Target="consultantplus://offline/ref=082A5D5AF201FD404A0C1DDDF8E4692F3AD52293A790EF413E7BC4BCE53B78FD8E4A4ADD5F15BFDA24FF958C67D7BFD29819EB2Eo6v9X" TargetMode="External"/><Relationship Id="rId96" Type="http://schemas.openxmlformats.org/officeDocument/2006/relationships/hyperlink" Target="consultantplus://offline/ref=082A5D5AF201FD404A0C1DDDF8E4692F3BDA2F91A39AEF413E7BC4BCE53B78FD8E4A4ADE571EEA8C66A1CCDE239CB3D08605EA2D76ED0B98o2v0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A5D5AF201FD404A0C1DDDF8E4692F3AD52293A790EF413E7BC4BCE53B78FD8E4A4ADD5F15BFDA24FF958C67D7BFD29819EB2Eo6v9X" TargetMode="External"/><Relationship Id="rId15" Type="http://schemas.openxmlformats.org/officeDocument/2006/relationships/hyperlink" Target="consultantplus://offline/ref=082A5D5AF201FD404A0C1DDDF8E4692F3ADA2694A590EF413E7BC4BCE53B78FD8E4A4ADE571EEA8D68A1CCDE239CB3D08605EA2D76ED0B98o2v0X" TargetMode="External"/><Relationship Id="rId23" Type="http://schemas.openxmlformats.org/officeDocument/2006/relationships/hyperlink" Target="consultantplus://offline/ref=082A5D5AF201FD404A0C1DDDF8E4692F3AD52293A790EF413E7BC4BCE53B78FD8E4A4ADD5F15BFDA24FF958C67D7BFD29819EB2Eo6v9X" TargetMode="External"/><Relationship Id="rId28" Type="http://schemas.openxmlformats.org/officeDocument/2006/relationships/hyperlink" Target="consultantplus://offline/ref=082A5D5AF201FD404A0C1DDDF8E4692F3BDA2F91AC92EF413E7BC4BCE53B78FD9C4A12D2541EF58A61B49A8F65oCv8X" TargetMode="External"/><Relationship Id="rId36" Type="http://schemas.openxmlformats.org/officeDocument/2006/relationships/hyperlink" Target="consultantplus://offline/ref=082A5D5AF201FD404A0C1DDDF8E4692F3BDA2F91AC92EF413E7BC4BCE53B78FD8E4A4ADE571EEA8E67A1CCDE239CB3D08605EA2D76ED0B98o2v0X" TargetMode="External"/><Relationship Id="rId49" Type="http://schemas.openxmlformats.org/officeDocument/2006/relationships/hyperlink" Target="consultantplus://offline/ref=082A5D5AF201FD404A0C1DDDF8E4692F3BDA2F91AC92EF413E7BC4BCE53B78FD8E4A4ADE5415BFDA24FF958C67D7BFD29819EB2Eo6v9X" TargetMode="External"/><Relationship Id="rId57" Type="http://schemas.openxmlformats.org/officeDocument/2006/relationships/hyperlink" Target="consultantplus://offline/ref=082A5D5AF201FD404A0C1DDDF8E4692F3AD52293A790EF413E7BC4BCE53B78FD8E4A4ADC5515BFDA24FF958C67D7BFD29819EB2Eo6v9X" TargetMode="External"/><Relationship Id="rId10" Type="http://schemas.openxmlformats.org/officeDocument/2006/relationships/hyperlink" Target="consultantplus://offline/ref=082A5D5AF201FD404A0C1DDDF8E4692F3BD52494A695EF413E7BC4BCE53B78FD8E4A4ADE571EEB8A61A1CCDE239CB3D08605EA2D76ED0B98o2v0X" TargetMode="External"/><Relationship Id="rId31" Type="http://schemas.openxmlformats.org/officeDocument/2006/relationships/hyperlink" Target="consultantplus://offline/ref=082A5D5AF201FD404A0C1DDDF8E4692F3BDA2F91AC92EF413E7BC4BCE53B78FD8E4A4ADE571EEA8D60A1CCDE239CB3D08605EA2D76ED0B98o2v0X" TargetMode="External"/><Relationship Id="rId44" Type="http://schemas.openxmlformats.org/officeDocument/2006/relationships/hyperlink" Target="consultantplus://offline/ref=082A5D5AF201FD404A0C1DDDF8E4692F3BDA2F91AC92EF413E7BC4BCE53B78FD8E4A4ADE571EEA8D60A1CCDE239CB3D08605EA2D76ED0B98o2v0X" TargetMode="External"/><Relationship Id="rId52" Type="http://schemas.openxmlformats.org/officeDocument/2006/relationships/hyperlink" Target="consultantplus://offline/ref=082A5D5AF201FD404A0C1DDDF8E4692F3BDA2F91AC92EF413E7BC4BCE53B78FD8E4A4ADE571EEA8968A1CCDE239CB3D08605EA2D76ED0B98o2v0X" TargetMode="External"/><Relationship Id="rId60" Type="http://schemas.openxmlformats.org/officeDocument/2006/relationships/hyperlink" Target="consultantplus://offline/ref=082A5D5AF201FD404A0C1DDDF8E4692F3AD52293A790EF413E7BC4BCE53B78FD8E4A4ADD5F15BFDA24FF958C67D7BFD29819EB2Eo6v9X" TargetMode="External"/><Relationship Id="rId65" Type="http://schemas.openxmlformats.org/officeDocument/2006/relationships/hyperlink" Target="consultantplus://offline/ref=082A5D5AF201FD404A0C1DDDF8E4692F3AD52293A790EF413E7BC4BCE53B78FD8E4A4ADC5415BFDA24FF958C67D7BFD29819EB2Eo6v9X" TargetMode="External"/><Relationship Id="rId73" Type="http://schemas.openxmlformats.org/officeDocument/2006/relationships/hyperlink" Target="consultantplus://offline/ref=082A5D5AF201FD404A0C1DDDF8E4692F3AD52293A790EF413E7BC4BCE53B78FD8E4A4ADE571EEA8B69A1CCDE239CB3D08605EA2D76ED0B98o2v0X" TargetMode="External"/><Relationship Id="rId78" Type="http://schemas.openxmlformats.org/officeDocument/2006/relationships/hyperlink" Target="consultantplus://offline/ref=082A5D5AF201FD404A0C1DDDF8E4692F3BD52494A695EF413E7BC4BCE53B78FD9C4A12D2541EF58A61B49A8F65oCv8X" TargetMode="External"/><Relationship Id="rId81" Type="http://schemas.openxmlformats.org/officeDocument/2006/relationships/hyperlink" Target="consultantplus://offline/ref=082A5D5AF201FD404A0C1DDDF8E4692F3AD52293A790EF413E7BC4BCE53B78FD8E4A4ADD5E15BFDA24FF958C67D7BFD29819EB2Eo6v9X" TargetMode="External"/><Relationship Id="rId86" Type="http://schemas.openxmlformats.org/officeDocument/2006/relationships/hyperlink" Target="consultantplus://offline/ref=082A5D5AF201FD404A0C1DDDF8E4692F3BDA2F91AC92EF413E7BC4BCE53B78FD8E4A4ADE571EEA8E65A1CCDE239CB3D08605EA2D76ED0B98o2v0X" TargetMode="External"/><Relationship Id="rId94" Type="http://schemas.openxmlformats.org/officeDocument/2006/relationships/hyperlink" Target="consultantplus://offline/ref=082A5D5AF201FD404A0C1DDDF8E4692F3AD52293A790EF413E7BC4BCE53B78FD8E4A4ADD5F15BFDA24FF958C67D7BFD29819EB2Eo6v9X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2A5D5AF201FD404A0C1DDDF8E4692F3AD52293A790EF413E7BC4BCE53B78FD8E4A4ADD5F15BFDA24FF958C67D7BFD29819EB2Eo6v9X" TargetMode="External"/><Relationship Id="rId13" Type="http://schemas.openxmlformats.org/officeDocument/2006/relationships/hyperlink" Target="consultantplus://offline/ref=082A5D5AF201FD404A0C1DDDF8E4692F3ADA2694A590EF413E7BC4BCE53B78FD8E4A4ADE571EEB8A67A1CCDE239CB3D08605EA2D76ED0B98o2v0X" TargetMode="External"/><Relationship Id="rId18" Type="http://schemas.openxmlformats.org/officeDocument/2006/relationships/hyperlink" Target="consultantplus://offline/ref=082A5D5AF201FD404A0C1DDDF8E4692F3AD52293A790EF413E7BC4BCE53B78FD8E4A4ADD5F15BFDA24FF958C67D7BFD29819EB2Eo6v9X" TargetMode="External"/><Relationship Id="rId39" Type="http://schemas.openxmlformats.org/officeDocument/2006/relationships/hyperlink" Target="consultantplus://offline/ref=082A5D5AF201FD404A0C1DDDF8E4692F3BDA2F91AC92EF413E7BC4BCE53B78FD8E4A4ADE571EEB8C67A1CCDE239CB3D08605EA2D76ED0B98o2v0X" TargetMode="External"/><Relationship Id="rId34" Type="http://schemas.openxmlformats.org/officeDocument/2006/relationships/hyperlink" Target="consultantplus://offline/ref=082A5D5AF201FD404A0C1DDDF8E4692F3BDA2F91AC92EF413E7BC4BCE53B78FD8E4A4ADE571EEA8E67A1CCDE239CB3D08605EA2D76ED0B98o2v0X" TargetMode="External"/><Relationship Id="rId50" Type="http://schemas.openxmlformats.org/officeDocument/2006/relationships/hyperlink" Target="consultantplus://offline/ref=082A5D5AF201FD404A0C1DDDF8E4692F3BD52096AFC5B8436F2ECAB9ED6B30EDC00F47DF561AEA8034FBDCDA6ACABECD871AF52E68EDo0vAX" TargetMode="External"/><Relationship Id="rId55" Type="http://schemas.openxmlformats.org/officeDocument/2006/relationships/hyperlink" Target="consultantplus://offline/ref=082A5D5AF201FD404A0C1DDDF8E4692F3DDD279AA197EF413E7BC4BCE53B78FD9C4A12D2541EF58A61B49A8F65oCv8X" TargetMode="External"/><Relationship Id="rId76" Type="http://schemas.openxmlformats.org/officeDocument/2006/relationships/hyperlink" Target="consultantplus://offline/ref=082A5D5AF201FD404A0C1DDDF8E4692F3AD52096A594EF413E7BC4BCE53B78FD8E4A4ADC5716EB8034FBDCDA6ACABECD871AF52E68EDo0vAX" TargetMode="External"/><Relationship Id="rId97" Type="http://schemas.openxmlformats.org/officeDocument/2006/relationships/hyperlink" Target="consultantplus://offline/ref=082A5D5AF201FD404A0C1DDDF8E4692F3AD52293A790EF413E7BC4BCE53B78FD8E4A4ADD5F15BFDA24FF958C67D7BFD29819EB2Eo6v9X" TargetMode="External"/><Relationship Id="rId7" Type="http://schemas.openxmlformats.org/officeDocument/2006/relationships/hyperlink" Target="consultantplus://offline/ref=082A5D5AF201FD404A0C1DDDF8E4692F3AD52391AD97EF413E7BC4BCE53B78FD8E4A4ADE571EEB8A63A1CCDE239CB3D08605EA2D76ED0B98o2v0X" TargetMode="External"/><Relationship Id="rId71" Type="http://schemas.openxmlformats.org/officeDocument/2006/relationships/hyperlink" Target="consultantplus://offline/ref=082A5D5AF201FD404A0C1DDDF8E4692F3AD52293A790EF413E7BC4BCE53B78FD8E4A4ADC5415BFDA24FF958C67D7BFD29819EB2Eo6v9X" TargetMode="External"/><Relationship Id="rId92" Type="http://schemas.openxmlformats.org/officeDocument/2006/relationships/hyperlink" Target="consultantplus://offline/ref=082A5D5AF201FD404A0C1DDDF8E4692F3BDA2F91AC92EF413E7BC4BCE53B78FD8E4A4ADE571EEA8D69A1CCDE239CB3D08605EA2D76ED0B98o2v0X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2A5D5AF201FD404A0C1DDDF8E4692F3BDA2F91AC92EF413E7BC4BCE53B78FD8E4A4ADE571EEB8364A1CCDE239CB3D08605EA2D76ED0B98o2v0X" TargetMode="External"/><Relationship Id="rId24" Type="http://schemas.openxmlformats.org/officeDocument/2006/relationships/hyperlink" Target="consultantplus://offline/ref=082A5D5AF201FD404A0C1DDDF8E4692F3BD52494A695EF413E7BC4BCE53B78FD8E4A4ADE571EEB8A63A1CCDE239CB3D08605EA2D76ED0B98o2v0X" TargetMode="External"/><Relationship Id="rId40" Type="http://schemas.openxmlformats.org/officeDocument/2006/relationships/hyperlink" Target="consultantplus://offline/ref=082A5D5AF201FD404A0C1DDDF8E4692F3BD42F93A191EF413E7BC4BCE53B78FD9C4A12D2541EF58A61B49A8F65oCv8X" TargetMode="External"/><Relationship Id="rId45" Type="http://schemas.openxmlformats.org/officeDocument/2006/relationships/hyperlink" Target="consultantplus://offline/ref=082A5D5AF201FD404A0C1DDDF8E4692F3BDA2F91AC92EF413E7BC4BCE53B78FD8E4A4ADE571EEA8D61A1CCDE239CB3D08605EA2D76ED0B98o2v0X" TargetMode="External"/><Relationship Id="rId66" Type="http://schemas.openxmlformats.org/officeDocument/2006/relationships/hyperlink" Target="consultantplus://offline/ref=082A5D5AF201FD404A0C1DDDF8E4692F3BD52494A695EF413E7BC4BCE53B78FD8E4A4ADE571EEB8B69A1CCDE239CB3D08605EA2D76ED0B98o2v0X" TargetMode="External"/><Relationship Id="rId87" Type="http://schemas.openxmlformats.org/officeDocument/2006/relationships/hyperlink" Target="consultantplus://offline/ref=082A5D5AF201FD404A0C1DDDF8E4692F3BDA2F91AC92EF413E7BC4BCE53B78FD8E4A4ADE571EEA8F66A1CCDE239CB3D08605EA2D76ED0B98o2v0X" TargetMode="External"/><Relationship Id="rId61" Type="http://schemas.openxmlformats.org/officeDocument/2006/relationships/hyperlink" Target="consultantplus://offline/ref=082A5D5AF201FD404A0C1DDDF8E4692F3AD52293A790EF413E7BC4BCE53B78FD8E4A4ADC5415BFDA24FF958C67D7BFD29819EB2Eo6v9X" TargetMode="External"/><Relationship Id="rId82" Type="http://schemas.openxmlformats.org/officeDocument/2006/relationships/hyperlink" Target="consultantplus://offline/ref=082A5D5AF201FD404A0C1DDDF8E4692F3AD52293A790EF413E7BC4BCE53B78FD8E4A4ADC5615BFDA24FF958C67D7BFD29819EB2Eo6v9X" TargetMode="External"/><Relationship Id="rId19" Type="http://schemas.openxmlformats.org/officeDocument/2006/relationships/hyperlink" Target="consultantplus://offline/ref=082A5D5AF201FD404A0C1DDDF8E4692F3AD52293A790EF413E7BC4BCE53B78FD8E4A4ADD5F15BFDA24FF958C67D7BFD29819EB2Eo6v9X" TargetMode="External"/><Relationship Id="rId14" Type="http://schemas.openxmlformats.org/officeDocument/2006/relationships/hyperlink" Target="consultantplus://offline/ref=082A5D5AF201FD404A0C1DDDF8E4692F3ADA2694A590EF413E7BC4BCE53B78FD8E4A4ADE571EEB8961A1CCDE239CB3D08605EA2D76ED0B98o2v0X" TargetMode="External"/><Relationship Id="rId30" Type="http://schemas.openxmlformats.org/officeDocument/2006/relationships/hyperlink" Target="consultantplus://offline/ref=082A5D5AF201FD404A0C1DDDF8E4692F3BDA2F91AC92EF413E7BC4BCE53B78FD8E4A4ADE571EEA8E64A1CCDE239CB3D08605EA2D76ED0B98o2v0X" TargetMode="External"/><Relationship Id="rId35" Type="http://schemas.openxmlformats.org/officeDocument/2006/relationships/hyperlink" Target="consultantplus://offline/ref=082A5D5AF201FD404A0C1DDDF8E4692F3BDA2F91AC92EF413E7BC4BCE53B78FD8E4A4ADE571EEA8B62A1CCDE239CB3D08605EA2D76ED0B98o2v0X" TargetMode="External"/><Relationship Id="rId56" Type="http://schemas.openxmlformats.org/officeDocument/2006/relationships/hyperlink" Target="consultantplus://offline/ref=082A5D5AF201FD404A0C1DDDF8E4692F3DDD279AA197EF413E7BC4BCE53B78FD8E4A4ADE571CEF8960A1CCDE239CB3D08605EA2D76ED0B98o2v0X" TargetMode="External"/><Relationship Id="rId77" Type="http://schemas.openxmlformats.org/officeDocument/2006/relationships/hyperlink" Target="consultantplus://offline/ref=082A5D5AF201FD404A0C1DDDF8E4692F3AD52293A790EF413E7BC4BCE53B78FD9C4A12D2541EF58A61B49A8F65oCv8X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082A5D5AF201FD404A0C1DDDF8E4692F3AD52293A790EF413E7BC4BCE53B78FD8E4A4ADD5C4ABACF35A79B8F79C8BFCD841BE9o2vDX" TargetMode="External"/><Relationship Id="rId51" Type="http://schemas.openxmlformats.org/officeDocument/2006/relationships/hyperlink" Target="consultantplus://offline/ref=082A5D5AF201FD404A0C1DDDF8E4692F3BDA2F91AC92EF413E7BC4BCE53B78FD8E4A4ADE571EEA8A63A1CCDE239CB3D08605EA2D76ED0B98o2v0X" TargetMode="External"/><Relationship Id="rId72" Type="http://schemas.openxmlformats.org/officeDocument/2006/relationships/hyperlink" Target="consultantplus://offline/ref=082A5D5AF201FD404A0C1DDDF8E4692F3BD52494A695EF413E7BC4BCE53B78FD8E4A4ADE571EEB8A65A1CCDE239CB3D08605EA2D76ED0B98o2v0X" TargetMode="External"/><Relationship Id="rId93" Type="http://schemas.openxmlformats.org/officeDocument/2006/relationships/hyperlink" Target="consultantplus://offline/ref=082A5D5AF201FD404A0C1DDDF8E4692F3AD52293A790EF413E7BC4BCE53B78FD8E4A4ADC5315BFDA24FF958C67D7BFD29819EB2Eo6v9X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11153</Words>
  <Characters>63575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2021-11-29T23:47:00Z</dcterms:created>
  <dcterms:modified xsi:type="dcterms:W3CDTF">2021-11-30T01:25:00Z</dcterms:modified>
</cp:coreProperties>
</file>