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B4" w:rsidRDefault="002D5EB4">
      <w:pPr>
        <w:pStyle w:val="ConsPlusTitlePage"/>
      </w:pPr>
      <w:bookmarkStart w:id="0" w:name="_GoBack"/>
      <w:bookmarkEnd w:id="0"/>
      <w:r>
        <w:br/>
      </w:r>
    </w:p>
    <w:p w:rsidR="002D5EB4" w:rsidRDefault="002D5EB4">
      <w:pPr>
        <w:pStyle w:val="ConsPlusNormal"/>
        <w:outlineLvl w:val="0"/>
      </w:pPr>
    </w:p>
    <w:p w:rsidR="002D5EB4" w:rsidRDefault="002D5EB4">
      <w:pPr>
        <w:pStyle w:val="ConsPlusTitle"/>
        <w:jc w:val="center"/>
      </w:pPr>
      <w:r>
        <w:t>ПРАВИТЕЛЬСТВО АМУРСКОЙ ОБЛАСТИ</w:t>
      </w:r>
    </w:p>
    <w:p w:rsidR="002D5EB4" w:rsidRDefault="002D5EB4">
      <w:pPr>
        <w:pStyle w:val="ConsPlusTitle"/>
        <w:jc w:val="center"/>
      </w:pPr>
    </w:p>
    <w:p w:rsidR="002D5EB4" w:rsidRDefault="002D5EB4">
      <w:pPr>
        <w:pStyle w:val="ConsPlusTitle"/>
        <w:jc w:val="center"/>
      </w:pPr>
      <w:r>
        <w:t>РАСПОРЯЖЕНИЕ</w:t>
      </w:r>
    </w:p>
    <w:p w:rsidR="002D5EB4" w:rsidRDefault="002D5EB4">
      <w:pPr>
        <w:pStyle w:val="ConsPlusTitle"/>
        <w:jc w:val="center"/>
      </w:pPr>
      <w:r>
        <w:t>от 19 декабря 2018 г. N 187-р</w:t>
      </w:r>
    </w:p>
    <w:p w:rsidR="002D5EB4" w:rsidRDefault="002D5EB4">
      <w:pPr>
        <w:pStyle w:val="ConsPlusTitle"/>
        <w:jc w:val="center"/>
      </w:pPr>
    </w:p>
    <w:p w:rsidR="002D5EB4" w:rsidRDefault="002D5EB4">
      <w:pPr>
        <w:pStyle w:val="ConsPlusTitle"/>
        <w:jc w:val="center"/>
      </w:pPr>
      <w:r>
        <w:t>О ПРОВЕДЕНИИ ГОСУДАРСТВЕННОЙ КАДАСТРОВОЙ ОЦЕНКИ ЗЕМЕЛЬНЫХ</w:t>
      </w:r>
    </w:p>
    <w:p w:rsidR="002D5EB4" w:rsidRDefault="002D5EB4">
      <w:pPr>
        <w:pStyle w:val="ConsPlusTitle"/>
        <w:jc w:val="center"/>
      </w:pPr>
      <w:r>
        <w:t>УЧАСТКОВ ИЗ КАТЕГОРИИ ЗЕМЕЛЬ ОСОБО ОХРАНЯЕМЫХ ТЕРРИТОРИЙ</w:t>
      </w:r>
    </w:p>
    <w:p w:rsidR="002D5EB4" w:rsidRDefault="002D5EB4">
      <w:pPr>
        <w:pStyle w:val="ConsPlusTitle"/>
        <w:jc w:val="center"/>
      </w:pPr>
      <w:r>
        <w:t>И ОБЪЕКТОВ, РАСПОЛОЖЕННЫХ НА ТЕРРИТОРИИ АМУРСКОЙ ОБЛАСТИ</w:t>
      </w:r>
    </w:p>
    <w:p w:rsidR="002D5EB4" w:rsidRDefault="002D5EB4">
      <w:pPr>
        <w:pStyle w:val="ConsPlusNormal"/>
        <w:jc w:val="center"/>
      </w:pPr>
    </w:p>
    <w:p w:rsidR="002D5EB4" w:rsidRDefault="002D5EB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6</w:t>
        </w:r>
      </w:hyperlink>
      <w:r>
        <w:t xml:space="preserve">, </w:t>
      </w:r>
      <w:hyperlink r:id="rId5" w:history="1">
        <w:r>
          <w:rPr>
            <w:color w:val="0000FF"/>
          </w:rPr>
          <w:t>11</w:t>
        </w:r>
      </w:hyperlink>
      <w:r>
        <w:t xml:space="preserve"> Федерального закона от 3 июля 2016 г. N 237-ФЗ "О государственной кадастровой оценке":</w:t>
      </w:r>
    </w:p>
    <w:p w:rsidR="002D5EB4" w:rsidRDefault="002D5EB4">
      <w:pPr>
        <w:pStyle w:val="ConsPlusNormal"/>
        <w:spacing w:before="220"/>
        <w:ind w:firstLine="540"/>
        <w:jc w:val="both"/>
      </w:pPr>
      <w:bookmarkStart w:id="1" w:name="P11"/>
      <w:bookmarkEnd w:id="1"/>
      <w:r>
        <w:t>1. Провести по состоянию на 1 января 2019 года государственную кадастровую оценку земельных участков из категории земель особо охраняемых территорий и объектов, расположенных на территории Амурской области.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 xml:space="preserve">2. Установить годом проведения работ по определению кадастровой стоимости земельных участков,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распоряжения, 2019 год.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3. Министерству имущественных отношений Амурской области (</w:t>
      </w:r>
      <w:proofErr w:type="spellStart"/>
      <w:r>
        <w:t>С.В.Олиферов</w:t>
      </w:r>
      <w:proofErr w:type="spellEnd"/>
      <w:r>
        <w:t>):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1) в течение тридцати дней со дня принятия настоящего распоряжения обеспечить информирование о принятии решения о проведении государственной кадастровой оценки земельных участков из категории земель особо охраняемых территорий и объектов, расположенных на территории Амурской области, а также о приеме государственным бюджетным учреждением Амурской области "Центр государственной кадастровой оценки Амурской области" (далее - бюджетное учреждение) деклараций о характеристиках указанных земельных участков путем: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а) размещения извещения на официальном сайте Правительства Амурской области в информационно-телекоммуникационной сети Интернет (далее - официальный сайт);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б) опубликования извещения в областном периодическом печатном издании, с которым заключен договор об официальном опубликовании правовых актов органов государственной власти Амурской области, в порядке, предусмотренном законодательством Российской Федерации (далее - областное периодическое печатное издание);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в) размещения извещения на информационных щитах Правительства Амурской области;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г) направления копии настоящего распоряжения в Управление Федеральной службы государственной регистрации, кадастра и картографии по Амурской области (далее - орган регистрации прав) для его размещения в фонде данных государственной кадастровой оценки;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д) направления копии настоящего распоряжения в органы местного самоуправления муниципальных образований Амурской области для размещения извещения на информационных щитах указанных органов;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2) до 15 января 2019 года запросить в органе регистрации прав перечень земельных участков, подлежащих государственной кадастровой оценке (далее - Перечень), и в течение трех рабочих дней со дня поступления Перечня направить его в бюджетное учреждение;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3) до 1 мая 2019 года разместить результаты обработки Перечня на официальном сайте;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lastRenderedPageBreak/>
        <w:t>4) в течение десяти рабочих дней со дня получения от органа регистрации прав уведомления о соответствии промежуточных отчетных документов требованиям к отчету об итогах государственной кадастровой оценки обеспечить информирование о размещении промежуточных отчетных документов, а также о порядке и сроках представления замечаний к промежуточным отчетным документам путем: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а) размещения извещения на официальном сайте;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б) опубликования извещения в областном периодическом печатном издании;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в) размещения извещения на информационных щитах Правительства Амурской области;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г) направления информации в органы местного самоуправления муниципальных образований Амурской области для размещения извещения на информационных щитах указанных органов;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5) в течение тридцати рабочих дней со дня принятия постановления Правительства Амурской области об утверждении результатов определения кадастровой стоимости обеспечить его официальное опубликование и информирование о его принятии путем: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а) размещения извещения на официальном сайте;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б) опубликования извещения в областном периодическом печатном издании;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в) размещения извещения на информационных щитах Правительства Амурской области;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г) направления информации в орган регистрации прав для размещения извещения на информационных щитах органа регистрации прав, а также в фонде данных государственной кадастровой оценки;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д) направления информации в органы местного самоуправления муниципальных образований Амурской области для размещения извещения на информационных щитах указанных органов;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6) в течение трех рабочих дней со дня официального опубликования постановления Правительства Амурской области об утверждении результатов определения кадастровой стоимости, но не позднее 1 декабря 2019 года направить его копию (включая сведения о датах его опубликования и вступления в силу), а также экземпляр отчета об итогах государственной кадастровой оценки,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оценки.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>4. Бюджетному учреждению осуществить: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 xml:space="preserve">1) до 1 января 2019 года подготовку к проведению государственной кадастровой оценки земельных участков,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законодательством Российской Федерации;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 xml:space="preserve">2) до 20 апреля 2019 года обработку Перечня для целей определения кадастровой стоимости земельных участков,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методическими указаниями о государственной кадастровой оценке;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 xml:space="preserve">3) определение кадастровой стоимости земельных участков,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распоряжения, составление промежуточных отчетных документов, являющихся проектом отчета об итогах государственной кадастровой оценки, и отчета об итогах государственной кадастровой оценки в порядке и в сроки, установленные законодательством Российской Федерации;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lastRenderedPageBreak/>
        <w:t>4) в течение трех рабочих дней со дня составления отчета об итогах государственной кадастровой оценки направление его на электронном носителе в форме электронного документа в орган регистрации прав.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 Амурской области обеспечить представление информации, необходимой для определения кадастровой стоимости земельных участков,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распоряжения, в порядке и сроки, предусмотренные законодательством Российской Федерации.</w:t>
      </w:r>
    </w:p>
    <w:p w:rsidR="002D5EB4" w:rsidRDefault="002D5EB4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распоряжения возложить на заместителя председателя Правительства Амурской области </w:t>
      </w:r>
      <w:proofErr w:type="spellStart"/>
      <w:r>
        <w:t>А.В.Нестеренко</w:t>
      </w:r>
      <w:proofErr w:type="spellEnd"/>
      <w:r>
        <w:t>.</w:t>
      </w:r>
    </w:p>
    <w:p w:rsidR="002D5EB4" w:rsidRDefault="002D5EB4">
      <w:pPr>
        <w:pStyle w:val="ConsPlusNormal"/>
        <w:ind w:firstLine="540"/>
        <w:jc w:val="both"/>
      </w:pPr>
    </w:p>
    <w:p w:rsidR="002D5EB4" w:rsidRDefault="002D5EB4">
      <w:pPr>
        <w:pStyle w:val="ConsPlusNormal"/>
        <w:jc w:val="right"/>
      </w:pPr>
      <w:r>
        <w:t>Губернатор</w:t>
      </w:r>
    </w:p>
    <w:p w:rsidR="002D5EB4" w:rsidRDefault="002D5EB4">
      <w:pPr>
        <w:pStyle w:val="ConsPlusNormal"/>
        <w:jc w:val="right"/>
      </w:pPr>
      <w:r>
        <w:t>Амурской области</w:t>
      </w:r>
    </w:p>
    <w:p w:rsidR="002D5EB4" w:rsidRDefault="002D5EB4">
      <w:pPr>
        <w:pStyle w:val="ConsPlusNormal"/>
        <w:jc w:val="right"/>
      </w:pPr>
      <w:r>
        <w:t>В.А.ОРЛОВ</w:t>
      </w:r>
    </w:p>
    <w:p w:rsidR="002D5EB4" w:rsidRDefault="002D5EB4">
      <w:pPr>
        <w:pStyle w:val="ConsPlusNormal"/>
        <w:ind w:firstLine="540"/>
        <w:jc w:val="both"/>
      </w:pPr>
    </w:p>
    <w:p w:rsidR="002D5EB4" w:rsidRDefault="002D5EB4">
      <w:pPr>
        <w:pStyle w:val="ConsPlusNormal"/>
        <w:ind w:firstLine="540"/>
        <w:jc w:val="both"/>
      </w:pPr>
    </w:p>
    <w:p w:rsidR="002D5EB4" w:rsidRDefault="002D5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EB4" w:rsidRDefault="002D5EB4"/>
    <w:sectPr w:rsidR="002D5EB4" w:rsidSect="0032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B4"/>
    <w:rsid w:val="002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8CE"/>
  <w15:chartTrackingRefBased/>
  <w15:docId w15:val="{7B3EEE2D-DF83-47BF-B0D7-FD761FDE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CABB670F0163B7834C0EC103A60062F07C09D3C50A3856DB49B6883B3A70563726EE4A29FABCE69E52C3F347A82CF35C7DB787BDDD78372d9B" TargetMode="External"/><Relationship Id="rId4" Type="http://schemas.openxmlformats.org/officeDocument/2006/relationships/hyperlink" Target="consultantplus://offline/ref=4ABCABB670F0163B7834C0EC103A60062F07C09D3C50A3856DB49B6883B3A70563726EE4A29FABCB6BE52C3F347A82CF35C7DB787BDDD78372d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2018-12-27T01:29:00Z</dcterms:created>
  <dcterms:modified xsi:type="dcterms:W3CDTF">2018-12-27T01:30:00Z</dcterms:modified>
</cp:coreProperties>
</file>