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B3" w:rsidRPr="00063DB3" w:rsidRDefault="00063DB3" w:rsidP="00063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3DB3">
        <w:rPr>
          <w:rFonts w:ascii="Times New Roman" w:hAnsi="Times New Roman" w:cs="Times New Roman"/>
          <w:b/>
          <w:sz w:val="28"/>
          <w:szCs w:val="28"/>
          <w:u w:val="single"/>
        </w:rPr>
        <w:t>НОРМАТИВНЫЕ АКТЫ</w:t>
      </w:r>
    </w:p>
    <w:p w:rsidR="00063DB3" w:rsidRDefault="00063DB3" w:rsidP="00063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DB3" w:rsidRDefault="00063DB3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05.09.2011 N 277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прокурорского надзора за исполнением законов при приеме, регистрации и разрешении сообщений о преступлениях в органах дознания и предварительного следствия"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19.11.2009 N 362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прокурорского надзора за исполнением законодательства о противодействии экстремистской деятельности"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30.01.2013 N 45</w:t>
      </w:r>
      <w:r w:rsidRPr="00063DB3">
        <w:rPr>
          <w:rFonts w:ascii="Times New Roman" w:hAnsi="Times New Roman" w:cs="Times New Roman"/>
          <w:sz w:val="24"/>
          <w:szCs w:val="24"/>
        </w:rPr>
        <w:br/>
        <w:t>"Об утверждении и введении в действие Инструкции о порядке рассмотрения обращений и приема граждан в органах прокуратуры Российской Федерации"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29.08.2014 N 454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прокурорского надзора за исполнением законодательства о противодействии коррупции"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01.07.2015 N 343</w:t>
      </w:r>
      <w:r w:rsidRPr="00063DB3">
        <w:rPr>
          <w:rFonts w:ascii="Times New Roman" w:hAnsi="Times New Roman" w:cs="Times New Roman"/>
          <w:sz w:val="24"/>
          <w:szCs w:val="24"/>
        </w:rPr>
        <w:br/>
        <w:t xml:space="preserve">"Об организации прокурорского надзора за </w:t>
      </w:r>
      <w:bookmarkStart w:id="0" w:name="_GoBack"/>
      <w:bookmarkEnd w:id="0"/>
      <w:r w:rsidRPr="00063DB3">
        <w:rPr>
          <w:rFonts w:ascii="Times New Roman" w:hAnsi="Times New Roman" w:cs="Times New Roman"/>
          <w:sz w:val="24"/>
          <w:szCs w:val="24"/>
        </w:rPr>
        <w:t>исполнением законодательства в сфере миграции"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07.12.2007 N 195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прокурорского надзора за исполнением законов, соблюдением прав и свобод человека и гражданина"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07.05.2008 N 84</w:t>
      </w:r>
      <w:r w:rsidRPr="00063DB3">
        <w:rPr>
          <w:rFonts w:ascii="Times New Roman" w:hAnsi="Times New Roman" w:cs="Times New Roman"/>
          <w:sz w:val="24"/>
          <w:szCs w:val="24"/>
        </w:rPr>
        <w:br/>
        <w:t>"О разграничении компетенции прокуроров территориальных, военных и других специализированных прокуратур"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11.08.2010 N 313</w:t>
      </w:r>
      <w:r w:rsidRPr="00063DB3">
        <w:rPr>
          <w:rFonts w:ascii="Times New Roman" w:hAnsi="Times New Roman" w:cs="Times New Roman"/>
          <w:sz w:val="24"/>
          <w:szCs w:val="24"/>
        </w:rPr>
        <w:br/>
        <w:t>"О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19.02.2015 N 78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работы по реализации полномочий прокурора в производстве по делам об административных правонарушениях"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29.12.2011 N 450</w:t>
      </w:r>
      <w:r w:rsidRPr="00063DB3">
        <w:rPr>
          <w:rFonts w:ascii="Times New Roman" w:hAnsi="Times New Roman" w:cs="Times New Roman"/>
          <w:sz w:val="24"/>
          <w:szCs w:val="24"/>
        </w:rPr>
        <w:br/>
        <w:t>"О введении в действие Инструкции по делопроизводству в органах и учреждениях прокуратуры Российской Федерации"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31.05.2011 N 153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работы по обеспечению доступа к информации о деятельности органов и учреждений прокуратуры Российской Федерации"</w:t>
      </w:r>
      <w:r w:rsidRPr="00063DB3">
        <w:rPr>
          <w:rFonts w:ascii="Times New Roman" w:hAnsi="Times New Roman" w:cs="Times New Roman"/>
          <w:sz w:val="24"/>
          <w:szCs w:val="24"/>
        </w:rPr>
        <w:br/>
        <w:t>(вместе с "Инструкцией о порядке обеспечения доступа к информации о деятельности органов и учреждений прокуратуры Российской Федерации")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01.04.2014 N 165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прокурорского надзора за исполнением законов об охране окружающей среды и природопользовании"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23.10.2009 N 341</w:t>
      </w:r>
      <w:r w:rsidRPr="00063DB3">
        <w:rPr>
          <w:rFonts w:ascii="Times New Roman" w:hAnsi="Times New Roman" w:cs="Times New Roman"/>
          <w:sz w:val="24"/>
          <w:szCs w:val="24"/>
        </w:rPr>
        <w:br/>
        <w:t>"О взаимодействии органов прокуратуры со средствами массовой информации"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lastRenderedPageBreak/>
        <w:t>Приказ Генпрокуратуры России от 16.01.2014 N 6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надзора за исполнением законов администрациями учреждений и органов, исполняющих уголовные наказания, следственных изоляторов при содержании под стражей подозреваемых и обвиняемых в совершении преступлений"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02.10.2007 N 155</w:t>
      </w:r>
      <w:r w:rsidRPr="00063DB3">
        <w:rPr>
          <w:rFonts w:ascii="Times New Roman" w:hAnsi="Times New Roman" w:cs="Times New Roman"/>
          <w:sz w:val="24"/>
          <w:szCs w:val="24"/>
        </w:rPr>
        <w:br/>
        <w:t xml:space="preserve">"Об организации прокурорского надзора за законностью нормативных правовых </w:t>
      </w:r>
      <w:proofErr w:type="gramStart"/>
      <w:r w:rsidRPr="00063DB3">
        <w:rPr>
          <w:rFonts w:ascii="Times New Roman" w:hAnsi="Times New Roman" w:cs="Times New Roman"/>
          <w:sz w:val="24"/>
          <w:szCs w:val="24"/>
        </w:rPr>
        <w:t>актов органов государственной власти субъектов Российской Федерации</w:t>
      </w:r>
      <w:proofErr w:type="gramEnd"/>
      <w:r w:rsidRPr="00063DB3">
        <w:rPr>
          <w:rFonts w:ascii="Times New Roman" w:hAnsi="Times New Roman" w:cs="Times New Roman"/>
          <w:sz w:val="24"/>
          <w:szCs w:val="24"/>
        </w:rPr>
        <w:t xml:space="preserve"> и местного самоуправления"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26.04.2012 N 181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обеспечении участия прокуроров в гражданском процессе"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28.12.2009 N 400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проведения антикоррупционной экспертизы нормативных правовых актов"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16.01.2012 N 7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работы органов прокуратуры Российской Федерации по противодействию преступности"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08.12.2010 N 435</w:t>
      </w:r>
      <w:r w:rsidRPr="00063DB3">
        <w:rPr>
          <w:rFonts w:ascii="Times New Roman" w:hAnsi="Times New Roman" w:cs="Times New Roman"/>
          <w:sz w:val="24"/>
          <w:szCs w:val="24"/>
        </w:rPr>
        <w:br/>
        <w:t>"Об участии прокуроров в работе мобильной приемной Президента Российской Федерации, приемных Президента Российской Федерации в федеральных округах и административных центрах субъектов Российской Федерации"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России от 02.06.2011 N 162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прокурорского надзора за процессуальной деятельностью органов предварительного следствия"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РФ от 10.09.2008 N 182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работы по взаимодействию с общественностью, разъяснению законодательства и правовому просвещению"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РФ от 19.01.2010 N 11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прокурорского надзора за исполнением законов о противодействии легализации (отмыванию) доходов, полученных преступным путем, и финансированию терроризма"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РФ от 09.06.2009 N 193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прокурорского надзора за исполнением законодательства о налогах и сборах"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РФ от 31.03.2008 N 53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прокурорского надзора за соблюдением прав субъектов предпринимательской деятельности"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B3">
        <w:rPr>
          <w:rFonts w:ascii="Times New Roman" w:hAnsi="Times New Roman" w:cs="Times New Roman"/>
          <w:sz w:val="24"/>
          <w:szCs w:val="24"/>
        </w:rPr>
        <w:t>Приказ Генпрокуратуры РФ от 26.11.2007 N 188</w:t>
      </w:r>
      <w:r w:rsidRPr="00063DB3">
        <w:rPr>
          <w:rFonts w:ascii="Times New Roman" w:hAnsi="Times New Roman" w:cs="Times New Roman"/>
          <w:sz w:val="24"/>
          <w:szCs w:val="24"/>
        </w:rPr>
        <w:br/>
        <w:t>"Об организации прокурорского надзора за исполнением законов о несовершеннолетних и молодежи"</w:t>
      </w:r>
    </w:p>
    <w:p w:rsidR="00487518" w:rsidRPr="00063DB3" w:rsidRDefault="00487518" w:rsidP="0048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469" w:rsidRPr="00063DB3" w:rsidRDefault="005E1469">
      <w:pPr>
        <w:rPr>
          <w:rFonts w:ascii="Times New Roman" w:hAnsi="Times New Roman" w:cs="Times New Roman"/>
          <w:sz w:val="24"/>
          <w:szCs w:val="24"/>
        </w:rPr>
      </w:pPr>
    </w:p>
    <w:sectPr w:rsidR="005E1469" w:rsidRPr="00063DB3" w:rsidSect="00063DB3">
      <w:pgSz w:w="11905" w:h="16838"/>
      <w:pgMar w:top="851" w:right="850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18"/>
    <w:rsid w:val="00063DB3"/>
    <w:rsid w:val="00487518"/>
    <w:rsid w:val="005E1469"/>
    <w:rsid w:val="00B3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2017-01-19T07:13:00Z</dcterms:created>
  <dcterms:modified xsi:type="dcterms:W3CDTF">2017-01-19T08:34:00Z</dcterms:modified>
</cp:coreProperties>
</file>